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695" w:rsidRDefault="008159B2" w:rsidP="008159B2">
      <w:pPr>
        <w:tabs>
          <w:tab w:val="left" w:pos="900"/>
        </w:tabs>
        <w:jc w:val="center"/>
        <w:rPr>
          <w:rFonts w:ascii="Arial" w:hAnsi="Arial" w:cs="Arial"/>
          <w:b/>
          <w:sz w:val="32"/>
          <w:szCs w:val="32"/>
        </w:rPr>
      </w:pPr>
      <w:bookmarkStart w:id="0" w:name="OLE_LINK1"/>
      <w:bookmarkStart w:id="1" w:name="OLE_LINK2"/>
      <w:r w:rsidRPr="00CE22AE">
        <w:rPr>
          <w:rFonts w:ascii="Arial" w:hAnsi="Arial" w:cs="Arial"/>
          <w:b/>
          <w:sz w:val="32"/>
          <w:szCs w:val="32"/>
        </w:rPr>
        <w:t xml:space="preserve">BOSCH AUTODOME </w:t>
      </w:r>
      <w:r w:rsidR="00A24450" w:rsidRPr="00CE22AE">
        <w:rPr>
          <w:rFonts w:ascii="Arial" w:hAnsi="Arial" w:cs="Arial"/>
          <w:b/>
          <w:sz w:val="32"/>
          <w:szCs w:val="32"/>
        </w:rPr>
        <w:t xml:space="preserve">IP </w:t>
      </w:r>
      <w:r w:rsidR="00522AA2">
        <w:rPr>
          <w:rFonts w:ascii="Arial" w:hAnsi="Arial" w:cs="Arial"/>
          <w:b/>
          <w:sz w:val="32"/>
          <w:szCs w:val="32"/>
        </w:rPr>
        <w:t>dynamic</w:t>
      </w:r>
      <w:r w:rsidR="00A24450" w:rsidRPr="00CE22AE">
        <w:rPr>
          <w:rFonts w:ascii="Arial" w:hAnsi="Arial" w:cs="Arial"/>
          <w:b/>
          <w:sz w:val="32"/>
          <w:szCs w:val="32"/>
        </w:rPr>
        <w:t xml:space="preserve"> </w:t>
      </w:r>
      <w:r w:rsidR="0022747D" w:rsidRPr="00CE22AE">
        <w:rPr>
          <w:rFonts w:ascii="Arial" w:hAnsi="Arial" w:cs="Arial"/>
          <w:b/>
          <w:sz w:val="32"/>
          <w:szCs w:val="32"/>
        </w:rPr>
        <w:t>70</w:t>
      </w:r>
      <w:r w:rsidR="00BB5324" w:rsidRPr="00CE22AE">
        <w:rPr>
          <w:rFonts w:ascii="Arial" w:hAnsi="Arial" w:cs="Arial"/>
          <w:b/>
          <w:sz w:val="32"/>
          <w:szCs w:val="32"/>
        </w:rPr>
        <w:t>00</w:t>
      </w:r>
      <w:bookmarkEnd w:id="0"/>
      <w:bookmarkEnd w:id="1"/>
      <w:r w:rsidR="00A24450" w:rsidRPr="00CE22AE">
        <w:rPr>
          <w:rFonts w:ascii="Arial" w:hAnsi="Arial" w:cs="Arial"/>
          <w:b/>
          <w:sz w:val="32"/>
          <w:szCs w:val="32"/>
        </w:rPr>
        <w:t xml:space="preserve"> HD</w:t>
      </w:r>
    </w:p>
    <w:p w:rsidR="00CE22AE" w:rsidRPr="00CE22AE" w:rsidRDefault="00CE22AE" w:rsidP="008159B2">
      <w:pPr>
        <w:tabs>
          <w:tab w:val="left" w:pos="900"/>
        </w:tabs>
        <w:jc w:val="center"/>
        <w:rPr>
          <w:rFonts w:ascii="Arial" w:hAnsi="Arial" w:cs="Arial"/>
          <w:b/>
          <w:sz w:val="32"/>
          <w:szCs w:val="32"/>
        </w:rPr>
      </w:pPr>
      <w:r>
        <w:rPr>
          <w:rFonts w:ascii="Arial" w:hAnsi="Arial" w:cs="Arial"/>
          <w:sz w:val="22"/>
          <w:szCs w:val="22"/>
        </w:rPr>
        <w:t>[</w:t>
      </w:r>
      <w:r w:rsidRPr="007E64BE">
        <w:rPr>
          <w:rFonts w:ascii="Arial" w:hAnsi="Arial" w:cs="Arial"/>
          <w:sz w:val="22"/>
          <w:szCs w:val="22"/>
        </w:rPr>
        <w:t>VG5-</w:t>
      </w:r>
      <w:r w:rsidR="00522AA2">
        <w:rPr>
          <w:rFonts w:ascii="Arial" w:hAnsi="Arial" w:cs="Arial"/>
          <w:sz w:val="22"/>
          <w:szCs w:val="22"/>
        </w:rPr>
        <w:t>72</w:t>
      </w:r>
      <w:r>
        <w:rPr>
          <w:rFonts w:ascii="Arial" w:hAnsi="Arial" w:cs="Arial"/>
          <w:sz w:val="22"/>
          <w:szCs w:val="22"/>
        </w:rPr>
        <w:t>30</w:t>
      </w:r>
      <w:r w:rsidRPr="007E64BE">
        <w:rPr>
          <w:rFonts w:ascii="Arial" w:hAnsi="Arial" w:cs="Arial"/>
          <w:sz w:val="22"/>
          <w:szCs w:val="22"/>
        </w:rPr>
        <w:t>-</w:t>
      </w:r>
      <w:r w:rsidR="00522AA2">
        <w:rPr>
          <w:rFonts w:ascii="Arial" w:hAnsi="Arial" w:cs="Arial"/>
          <w:sz w:val="22"/>
          <w:szCs w:val="22"/>
        </w:rPr>
        <w:t>CPT4] [VG5-72</w:t>
      </w:r>
      <w:r>
        <w:rPr>
          <w:rFonts w:ascii="Arial" w:hAnsi="Arial" w:cs="Arial"/>
          <w:sz w:val="22"/>
          <w:szCs w:val="22"/>
        </w:rPr>
        <w:t>30-EPC4]</w:t>
      </w:r>
    </w:p>
    <w:p w:rsidR="00B91695" w:rsidRPr="000C1A5A" w:rsidRDefault="00B91695" w:rsidP="00B91695">
      <w:pPr>
        <w:tabs>
          <w:tab w:val="left" w:pos="900"/>
        </w:tabs>
        <w:rPr>
          <w:rFonts w:ascii="Arial" w:hAnsi="Arial" w:cs="Arial"/>
          <w:b/>
          <w:sz w:val="22"/>
          <w:szCs w:val="22"/>
        </w:rPr>
      </w:pPr>
    </w:p>
    <w:p w:rsidR="00CE22AE" w:rsidRPr="00287DEA" w:rsidRDefault="00CE22AE" w:rsidP="00CE22AE">
      <w:pPr>
        <w:keepNext/>
        <w:keepLines/>
        <w:tabs>
          <w:tab w:val="left" w:pos="900"/>
        </w:tabs>
        <w:rPr>
          <w:rFonts w:ascii="Arial" w:hAnsi="Arial" w:cs="Arial"/>
          <w:b/>
          <w:sz w:val="22"/>
          <w:szCs w:val="22"/>
        </w:rPr>
      </w:pPr>
    </w:p>
    <w:p w:rsidR="00CE22AE" w:rsidRPr="00F00CF2" w:rsidRDefault="00CE22AE" w:rsidP="00CE22AE">
      <w:pPr>
        <w:keepNext/>
        <w:keepLines/>
        <w:tabs>
          <w:tab w:val="left" w:pos="900"/>
        </w:tabs>
        <w:rPr>
          <w:rFonts w:ascii="Arial" w:hAnsi="Arial" w:cs="Arial"/>
          <w:b/>
          <w:sz w:val="22"/>
          <w:szCs w:val="22"/>
          <w:lang w:val="it-IT"/>
        </w:rPr>
      </w:pPr>
      <w:r w:rsidRPr="00F00CF2">
        <w:rPr>
          <w:rFonts w:ascii="Arial" w:hAnsi="Arial" w:cs="Arial"/>
          <w:b/>
          <w:sz w:val="22"/>
          <w:szCs w:val="22"/>
          <w:lang w:val="it-IT"/>
        </w:rPr>
        <w:t>CARATTERISTICHE TECNICHE</w:t>
      </w:r>
    </w:p>
    <w:p w:rsidR="00E86F49" w:rsidRPr="00287DEA" w:rsidRDefault="00E86F49" w:rsidP="00A7687A">
      <w:pPr>
        <w:tabs>
          <w:tab w:val="left" w:pos="900"/>
        </w:tabs>
        <w:rPr>
          <w:rFonts w:ascii="Arial" w:hAnsi="Arial" w:cs="Arial"/>
          <w:sz w:val="22"/>
          <w:szCs w:val="22"/>
          <w:lang w:val="it-IT"/>
        </w:rPr>
      </w:pPr>
    </w:p>
    <w:p w:rsidR="00CE22AE" w:rsidRPr="00287DEA" w:rsidRDefault="00CE22AE" w:rsidP="00A7687A">
      <w:pPr>
        <w:tabs>
          <w:tab w:val="left" w:pos="900"/>
        </w:tabs>
        <w:rPr>
          <w:rFonts w:ascii="Arial" w:hAnsi="Arial" w:cs="Arial"/>
          <w:sz w:val="22"/>
          <w:szCs w:val="22"/>
          <w:lang w:val="it-IT"/>
        </w:rPr>
      </w:pPr>
    </w:p>
    <w:p w:rsidR="001B0F55" w:rsidRPr="00134DFD" w:rsidRDefault="00CE22AE" w:rsidP="001B0F55">
      <w:pPr>
        <w:keepNext/>
        <w:keepLines/>
        <w:tabs>
          <w:tab w:val="left" w:pos="900"/>
        </w:tabs>
        <w:spacing w:line="360" w:lineRule="auto"/>
        <w:jc w:val="both"/>
        <w:rPr>
          <w:rFonts w:ascii="Arial" w:hAnsi="Arial" w:cs="Arial"/>
          <w:sz w:val="22"/>
          <w:szCs w:val="22"/>
          <w:lang w:val="it-IT"/>
        </w:rPr>
      </w:pPr>
      <w:r w:rsidRPr="00CE22AE">
        <w:rPr>
          <w:rFonts w:ascii="Arial" w:hAnsi="Arial" w:cs="Arial"/>
          <w:sz w:val="22"/>
          <w:szCs w:val="22"/>
          <w:lang w:val="it-IT"/>
        </w:rPr>
        <w:t>La telecamera IP dovrà essere “</w:t>
      </w:r>
      <w:proofErr w:type="spellStart"/>
      <w:r w:rsidRPr="00CE22AE">
        <w:rPr>
          <w:rFonts w:ascii="Arial" w:hAnsi="Arial" w:cs="Arial"/>
          <w:sz w:val="22"/>
          <w:szCs w:val="22"/>
          <w:lang w:val="it-IT"/>
        </w:rPr>
        <w:t>t</w:t>
      </w:r>
      <w:r w:rsidRPr="00134DFD">
        <w:rPr>
          <w:rFonts w:ascii="Arial" w:hAnsi="Arial" w:cs="Arial"/>
          <w:sz w:val="22"/>
          <w:szCs w:val="22"/>
          <w:lang w:val="it-IT"/>
        </w:rPr>
        <w:t>rue</w:t>
      </w:r>
      <w:proofErr w:type="spellEnd"/>
      <w:r w:rsidRPr="00134DFD">
        <w:rPr>
          <w:rFonts w:ascii="Arial" w:hAnsi="Arial" w:cs="Arial"/>
          <w:sz w:val="22"/>
          <w:szCs w:val="22"/>
          <w:lang w:val="it-IT"/>
        </w:rPr>
        <w:t xml:space="preserve"> </w:t>
      </w:r>
      <w:proofErr w:type="spellStart"/>
      <w:r w:rsidRPr="00134DFD">
        <w:rPr>
          <w:rFonts w:ascii="Arial" w:hAnsi="Arial" w:cs="Arial"/>
          <w:sz w:val="22"/>
          <w:szCs w:val="22"/>
          <w:lang w:val="it-IT"/>
        </w:rPr>
        <w:t>day</w:t>
      </w:r>
      <w:proofErr w:type="spellEnd"/>
      <w:r w:rsidRPr="00134DFD">
        <w:rPr>
          <w:rFonts w:ascii="Arial" w:hAnsi="Arial" w:cs="Arial"/>
          <w:sz w:val="22"/>
          <w:szCs w:val="22"/>
          <w:lang w:val="it-IT"/>
        </w:rPr>
        <w:t xml:space="preserve">/night” con filtro meccanico, </w:t>
      </w:r>
      <w:r w:rsidR="00A24450" w:rsidRPr="00134DFD">
        <w:rPr>
          <w:rFonts w:ascii="Arial" w:hAnsi="Arial" w:cs="Arial"/>
          <w:sz w:val="22"/>
          <w:szCs w:val="22"/>
          <w:lang w:val="it-IT"/>
        </w:rPr>
        <w:t>HD PTZ</w:t>
      </w:r>
      <w:r w:rsidRPr="00134DFD">
        <w:rPr>
          <w:rFonts w:ascii="Arial" w:hAnsi="Arial" w:cs="Arial"/>
          <w:sz w:val="22"/>
          <w:szCs w:val="22"/>
          <w:lang w:val="it-IT"/>
        </w:rPr>
        <w:t>, e sensore d</w:t>
      </w:r>
      <w:r w:rsidR="00A24450" w:rsidRPr="00134DFD">
        <w:rPr>
          <w:rFonts w:ascii="Arial" w:hAnsi="Arial" w:cs="Arial"/>
          <w:sz w:val="22"/>
          <w:szCs w:val="22"/>
          <w:lang w:val="it-IT"/>
        </w:rPr>
        <w:t>a</w:t>
      </w:r>
      <w:r w:rsidR="00522AA2">
        <w:rPr>
          <w:rFonts w:ascii="Arial" w:hAnsi="Arial" w:cs="Arial"/>
          <w:sz w:val="22"/>
          <w:szCs w:val="22"/>
          <w:lang w:val="it-IT"/>
        </w:rPr>
        <w:t xml:space="preserve"> 1/2,8</w:t>
      </w:r>
      <w:r w:rsidRPr="00134DFD">
        <w:rPr>
          <w:rFonts w:ascii="Arial" w:hAnsi="Arial" w:cs="Arial"/>
          <w:sz w:val="22"/>
          <w:szCs w:val="22"/>
          <w:lang w:val="it-IT"/>
        </w:rPr>
        <w:t xml:space="preserve">” tipo </w:t>
      </w:r>
      <w:proofErr w:type="spellStart"/>
      <w:r w:rsidR="00A24450" w:rsidRPr="00134DFD">
        <w:rPr>
          <w:rFonts w:ascii="Arial" w:hAnsi="Arial" w:cs="Arial"/>
          <w:sz w:val="22"/>
          <w:szCs w:val="22"/>
          <w:lang w:val="it-IT"/>
        </w:rPr>
        <w:t>Exmor</w:t>
      </w:r>
      <w:proofErr w:type="spellEnd"/>
      <w:r w:rsidR="00A24450" w:rsidRPr="00134DFD">
        <w:rPr>
          <w:rFonts w:ascii="Arial" w:hAnsi="Arial" w:cs="Arial"/>
          <w:sz w:val="22"/>
          <w:szCs w:val="22"/>
          <w:lang w:val="it-IT"/>
        </w:rPr>
        <w:t xml:space="preserve"> CMOS </w:t>
      </w:r>
      <w:r w:rsidRPr="00134DFD">
        <w:rPr>
          <w:rFonts w:ascii="Arial" w:hAnsi="Arial" w:cs="Arial"/>
          <w:sz w:val="22"/>
          <w:szCs w:val="22"/>
          <w:lang w:val="it-IT"/>
        </w:rPr>
        <w:t xml:space="preserve">con risoluzione effettiva pari a </w:t>
      </w:r>
      <w:r w:rsidR="00522AA2" w:rsidRPr="00522AA2">
        <w:rPr>
          <w:rFonts w:ascii="Arial" w:hAnsi="Arial" w:cs="Arial"/>
          <w:sz w:val="22"/>
          <w:szCs w:val="22"/>
          <w:lang w:val="it-IT"/>
        </w:rPr>
        <w:t xml:space="preserve">1944 x 1224 (2.38 MP). </w:t>
      </w:r>
      <w:r w:rsidR="00C00E62" w:rsidRPr="00134DFD">
        <w:rPr>
          <w:rFonts w:ascii="Arial" w:hAnsi="Arial" w:cs="Arial"/>
          <w:sz w:val="22"/>
          <w:szCs w:val="22"/>
          <w:lang w:val="it-IT"/>
        </w:rPr>
        <w:t xml:space="preserve">La telecamera IP HD PTZ permetterà di trasmettere in formato 16:9 un flusso video </w:t>
      </w:r>
      <w:r w:rsidR="00522AA2">
        <w:rPr>
          <w:rFonts w:ascii="Arial" w:hAnsi="Arial" w:cs="Arial"/>
          <w:sz w:val="22"/>
          <w:szCs w:val="22"/>
          <w:lang w:val="it-IT"/>
        </w:rPr>
        <w:t>1080p a 3</w:t>
      </w:r>
      <w:r w:rsidR="00C00E62" w:rsidRPr="00134DFD">
        <w:rPr>
          <w:rFonts w:ascii="Arial" w:hAnsi="Arial" w:cs="Arial"/>
          <w:sz w:val="22"/>
          <w:szCs w:val="22"/>
          <w:lang w:val="it-IT"/>
        </w:rPr>
        <w:t>0 frame per catturare oggetti in rapido movimento. La telecamera IP sarà dotata di</w:t>
      </w:r>
      <w:r w:rsidR="008716E1" w:rsidRPr="00134DFD">
        <w:rPr>
          <w:rFonts w:ascii="Arial" w:hAnsi="Arial" w:cs="Arial"/>
          <w:sz w:val="22"/>
          <w:szCs w:val="22"/>
          <w:lang w:val="it-IT"/>
        </w:rPr>
        <w:t xml:space="preserve"> un</w:t>
      </w:r>
      <w:r w:rsidR="00C00E62" w:rsidRPr="00134DFD">
        <w:rPr>
          <w:rFonts w:ascii="Arial" w:hAnsi="Arial" w:cs="Arial"/>
          <w:sz w:val="22"/>
          <w:szCs w:val="22"/>
          <w:lang w:val="it-IT"/>
        </w:rPr>
        <w:t xml:space="preserve"> obiettivo motorizzato, autofocus e </w:t>
      </w:r>
      <w:proofErr w:type="spellStart"/>
      <w:r w:rsidR="00C00E62" w:rsidRPr="00134DFD">
        <w:rPr>
          <w:rFonts w:ascii="Arial" w:hAnsi="Arial" w:cs="Arial"/>
          <w:sz w:val="22"/>
          <w:szCs w:val="22"/>
          <w:lang w:val="it-IT"/>
        </w:rPr>
        <w:t>autoiris</w:t>
      </w:r>
      <w:proofErr w:type="spellEnd"/>
      <w:r w:rsidR="00C00E62" w:rsidRPr="00134DFD">
        <w:rPr>
          <w:rFonts w:ascii="Arial" w:hAnsi="Arial" w:cs="Arial"/>
          <w:sz w:val="22"/>
          <w:szCs w:val="22"/>
          <w:lang w:val="it-IT"/>
        </w:rPr>
        <w:t xml:space="preserve"> con zoom ottico pari a 30x</w:t>
      </w:r>
      <w:r w:rsidR="001B0F55" w:rsidRPr="00134DFD">
        <w:rPr>
          <w:rFonts w:ascii="Arial" w:hAnsi="Arial" w:cs="Arial"/>
          <w:sz w:val="22"/>
          <w:szCs w:val="22"/>
          <w:lang w:val="it-IT"/>
        </w:rPr>
        <w:t xml:space="preserve"> e digitale 12x</w:t>
      </w:r>
      <w:r w:rsidR="00C00E62" w:rsidRPr="00134DFD">
        <w:rPr>
          <w:rFonts w:ascii="Arial" w:hAnsi="Arial" w:cs="Arial"/>
          <w:sz w:val="22"/>
          <w:szCs w:val="22"/>
          <w:lang w:val="it-IT"/>
        </w:rPr>
        <w:t>, focale 4,3 – 129</w:t>
      </w:r>
      <w:r w:rsidR="008716E1" w:rsidRPr="00134DFD">
        <w:rPr>
          <w:rFonts w:ascii="Arial" w:hAnsi="Arial" w:cs="Arial"/>
          <w:sz w:val="22"/>
          <w:szCs w:val="22"/>
          <w:lang w:val="it-IT"/>
        </w:rPr>
        <w:t xml:space="preserve"> </w:t>
      </w:r>
      <w:r w:rsidR="00522AA2">
        <w:rPr>
          <w:rFonts w:ascii="Arial" w:hAnsi="Arial" w:cs="Arial"/>
          <w:sz w:val="22"/>
          <w:szCs w:val="22"/>
          <w:lang w:val="it-IT"/>
        </w:rPr>
        <w:t>mm (2,3</w:t>
      </w:r>
      <w:r w:rsidR="00C00E62" w:rsidRPr="00134DFD">
        <w:rPr>
          <w:rFonts w:ascii="Arial" w:hAnsi="Arial" w:cs="Arial"/>
          <w:sz w:val="22"/>
          <w:szCs w:val="22"/>
          <w:lang w:val="it-IT"/>
        </w:rPr>
        <w:t xml:space="preserve">° - </w:t>
      </w:r>
      <w:r w:rsidR="00522AA2">
        <w:rPr>
          <w:rFonts w:ascii="Arial" w:hAnsi="Arial" w:cs="Arial"/>
          <w:sz w:val="22"/>
          <w:szCs w:val="22"/>
          <w:lang w:val="it-IT"/>
        </w:rPr>
        <w:t>6</w:t>
      </w:r>
      <w:r w:rsidR="00C00E62" w:rsidRPr="00134DFD">
        <w:rPr>
          <w:rFonts w:ascii="Arial" w:hAnsi="Arial" w:cs="Arial"/>
          <w:sz w:val="22"/>
          <w:szCs w:val="22"/>
          <w:lang w:val="it-IT"/>
        </w:rPr>
        <w:t xml:space="preserve">5°) e dovrà permette riprese notturne in assenza di luce IR grazie alla tecnologia StarLight pari a </w:t>
      </w:r>
      <w:r w:rsidR="00522AA2">
        <w:rPr>
          <w:rFonts w:ascii="Arial" w:hAnsi="Arial" w:cs="Arial"/>
          <w:sz w:val="22"/>
          <w:szCs w:val="22"/>
          <w:lang w:val="it-IT"/>
        </w:rPr>
        <w:t>0.066 lux colori e 0.03</w:t>
      </w:r>
      <w:r w:rsidR="00C00E62" w:rsidRPr="00134DFD">
        <w:rPr>
          <w:rFonts w:ascii="Arial" w:hAnsi="Arial" w:cs="Arial"/>
          <w:sz w:val="22"/>
          <w:szCs w:val="22"/>
          <w:lang w:val="it-IT"/>
        </w:rPr>
        <w:t>3 lux in monocromatico</w:t>
      </w:r>
      <w:r w:rsidR="008716E1" w:rsidRPr="00134DFD">
        <w:rPr>
          <w:rFonts w:ascii="Arial" w:hAnsi="Arial" w:cs="Arial"/>
          <w:sz w:val="22"/>
          <w:szCs w:val="22"/>
          <w:lang w:val="it-IT"/>
        </w:rPr>
        <w:t xml:space="preserve"> (30 IRE)</w:t>
      </w:r>
      <w:r w:rsidR="00C00E62" w:rsidRPr="00134DFD">
        <w:rPr>
          <w:rFonts w:ascii="Arial" w:hAnsi="Arial" w:cs="Arial"/>
          <w:sz w:val="22"/>
          <w:szCs w:val="22"/>
          <w:lang w:val="it-IT"/>
        </w:rPr>
        <w:t>.</w:t>
      </w:r>
      <w:r w:rsidR="008716E1" w:rsidRPr="00134DFD">
        <w:rPr>
          <w:rFonts w:ascii="Arial" w:hAnsi="Arial" w:cs="Arial"/>
          <w:sz w:val="22"/>
          <w:szCs w:val="22"/>
          <w:lang w:val="it-IT"/>
        </w:rPr>
        <w:t xml:space="preserve"> La telecamera dovrà avere una gamma dinamica pari a 90 </w:t>
      </w:r>
      <w:proofErr w:type="spellStart"/>
      <w:r w:rsidR="008716E1" w:rsidRPr="00134DFD">
        <w:rPr>
          <w:rFonts w:ascii="Arial" w:hAnsi="Arial" w:cs="Arial"/>
          <w:sz w:val="22"/>
          <w:szCs w:val="22"/>
          <w:lang w:val="it-IT"/>
        </w:rPr>
        <w:t>dB</w:t>
      </w:r>
      <w:proofErr w:type="spellEnd"/>
      <w:r w:rsidR="008716E1" w:rsidRPr="00134DFD">
        <w:rPr>
          <w:rFonts w:ascii="Arial" w:hAnsi="Arial" w:cs="Arial"/>
          <w:sz w:val="22"/>
          <w:szCs w:val="22"/>
          <w:lang w:val="it-IT"/>
        </w:rPr>
        <w:t>, una capacità di compensare la presenza di illuminazioni ai vapori di sodio attraverso una funzione specifica “</w:t>
      </w:r>
      <w:proofErr w:type="spellStart"/>
      <w:r w:rsidR="008716E1" w:rsidRPr="00134DFD">
        <w:rPr>
          <w:rFonts w:ascii="Arial" w:hAnsi="Arial" w:cs="Arial"/>
          <w:sz w:val="22"/>
          <w:szCs w:val="22"/>
          <w:lang w:val="it-IT"/>
        </w:rPr>
        <w:t>Sodium</w:t>
      </w:r>
      <w:proofErr w:type="spellEnd"/>
      <w:r w:rsidR="008716E1" w:rsidRPr="00134DFD">
        <w:rPr>
          <w:rFonts w:ascii="Arial" w:hAnsi="Arial" w:cs="Arial"/>
          <w:sz w:val="22"/>
          <w:szCs w:val="22"/>
          <w:lang w:val="it-IT"/>
        </w:rPr>
        <w:t xml:space="preserve"> Vapor White </w:t>
      </w:r>
      <w:proofErr w:type="spellStart"/>
      <w:r w:rsidR="008716E1" w:rsidRPr="00134DFD">
        <w:rPr>
          <w:rFonts w:ascii="Arial" w:hAnsi="Arial" w:cs="Arial"/>
          <w:sz w:val="22"/>
          <w:szCs w:val="22"/>
          <w:lang w:val="it-IT"/>
        </w:rPr>
        <w:t>Balance</w:t>
      </w:r>
      <w:proofErr w:type="spellEnd"/>
      <w:r w:rsidR="008716E1" w:rsidRPr="00134DFD">
        <w:rPr>
          <w:rFonts w:ascii="Arial" w:hAnsi="Arial" w:cs="Arial"/>
          <w:sz w:val="22"/>
          <w:szCs w:val="22"/>
          <w:lang w:val="it-IT"/>
        </w:rPr>
        <w:t xml:space="preserve"> mode”</w:t>
      </w:r>
      <w:r w:rsidR="00B34FA9" w:rsidRPr="00134DFD">
        <w:rPr>
          <w:rFonts w:ascii="Arial" w:hAnsi="Arial" w:cs="Arial"/>
          <w:sz w:val="22"/>
          <w:szCs w:val="22"/>
          <w:lang w:val="it-IT"/>
        </w:rPr>
        <w:t xml:space="preserve"> così da garantire la corretta colorimetria della scena. Inoltre, tramite la funzione “</w:t>
      </w:r>
      <w:proofErr w:type="spellStart"/>
      <w:r w:rsidR="00C00E62" w:rsidRPr="00134DFD">
        <w:rPr>
          <w:rFonts w:ascii="Arial" w:hAnsi="Arial" w:cs="Arial"/>
          <w:sz w:val="22"/>
          <w:szCs w:val="22"/>
          <w:lang w:val="it-IT"/>
        </w:rPr>
        <w:t>anti-fog</w:t>
      </w:r>
      <w:proofErr w:type="spellEnd"/>
      <w:r w:rsidR="00B34FA9" w:rsidRPr="00134DFD">
        <w:rPr>
          <w:rFonts w:ascii="Arial" w:hAnsi="Arial" w:cs="Arial"/>
          <w:sz w:val="22"/>
          <w:szCs w:val="22"/>
          <w:lang w:val="it-IT"/>
        </w:rPr>
        <w:t>”</w:t>
      </w:r>
      <w:r w:rsidR="00C00E62" w:rsidRPr="00134DFD">
        <w:rPr>
          <w:rFonts w:ascii="Arial" w:hAnsi="Arial" w:cs="Arial"/>
          <w:sz w:val="22"/>
          <w:szCs w:val="22"/>
          <w:lang w:val="it-IT"/>
        </w:rPr>
        <w:t xml:space="preserve"> </w:t>
      </w:r>
      <w:r w:rsidR="00B34FA9" w:rsidRPr="00134DFD">
        <w:rPr>
          <w:rFonts w:ascii="Arial" w:hAnsi="Arial" w:cs="Arial"/>
          <w:sz w:val="22"/>
          <w:szCs w:val="22"/>
          <w:lang w:val="it-IT"/>
        </w:rPr>
        <w:t>dovrà migliorare la visibilità di scena come per esempio in caso di nebbia e foschia</w:t>
      </w:r>
      <w:r w:rsidR="001B0F55" w:rsidRPr="00134DFD">
        <w:rPr>
          <w:rFonts w:ascii="Arial" w:hAnsi="Arial" w:cs="Arial"/>
          <w:sz w:val="22"/>
          <w:szCs w:val="22"/>
          <w:lang w:val="it-IT"/>
        </w:rPr>
        <w:t xml:space="preserve">. Infine lo shutter elettronico (AES) sarà regolabile da: 1/1 sec a 1/0000 sec (22 </w:t>
      </w:r>
      <w:proofErr w:type="spellStart"/>
      <w:r w:rsidR="001B0F55" w:rsidRPr="00134DFD">
        <w:rPr>
          <w:rFonts w:ascii="Arial" w:hAnsi="Arial" w:cs="Arial"/>
          <w:sz w:val="22"/>
          <w:szCs w:val="22"/>
          <w:lang w:val="it-IT"/>
        </w:rPr>
        <w:t>steps</w:t>
      </w:r>
      <w:proofErr w:type="spellEnd"/>
      <w:r w:rsidR="001B0F55" w:rsidRPr="00134DFD">
        <w:rPr>
          <w:rFonts w:ascii="Arial" w:hAnsi="Arial" w:cs="Arial"/>
          <w:sz w:val="22"/>
          <w:szCs w:val="22"/>
          <w:lang w:val="it-IT"/>
        </w:rPr>
        <w:t>).</w:t>
      </w:r>
    </w:p>
    <w:p w:rsidR="001B0F55" w:rsidRPr="00134DFD" w:rsidRDefault="001B0F55" w:rsidP="00B34FA9">
      <w:pPr>
        <w:keepNext/>
        <w:keepLines/>
        <w:tabs>
          <w:tab w:val="left" w:pos="900"/>
        </w:tabs>
        <w:spacing w:line="360" w:lineRule="auto"/>
        <w:jc w:val="both"/>
        <w:rPr>
          <w:rFonts w:ascii="Arial" w:hAnsi="Arial" w:cs="Arial"/>
          <w:sz w:val="22"/>
          <w:szCs w:val="22"/>
          <w:lang w:val="it-IT"/>
        </w:rPr>
      </w:pPr>
    </w:p>
    <w:p w:rsidR="007E73C6" w:rsidRPr="00134DFD" w:rsidRDefault="00B34FA9" w:rsidP="007E73C6">
      <w:pPr>
        <w:keepNext/>
        <w:keepLines/>
        <w:tabs>
          <w:tab w:val="left" w:pos="900"/>
        </w:tabs>
        <w:spacing w:line="360" w:lineRule="auto"/>
        <w:jc w:val="both"/>
        <w:rPr>
          <w:rFonts w:ascii="Arial" w:hAnsi="Arial" w:cs="Arial"/>
          <w:sz w:val="22"/>
          <w:szCs w:val="22"/>
          <w:lang w:val="it-IT"/>
        </w:rPr>
      </w:pPr>
      <w:r w:rsidRPr="00134DFD">
        <w:rPr>
          <w:rFonts w:ascii="Arial" w:hAnsi="Arial" w:cs="Arial"/>
          <w:sz w:val="22"/>
          <w:szCs w:val="22"/>
          <w:lang w:val="it-IT"/>
        </w:rPr>
        <w:t xml:space="preserve">La telecamera IP PTZ dovrà </w:t>
      </w:r>
      <w:r w:rsidR="007E73C6" w:rsidRPr="00134DFD">
        <w:rPr>
          <w:rFonts w:ascii="Arial" w:hAnsi="Arial" w:cs="Arial"/>
          <w:sz w:val="22"/>
          <w:szCs w:val="22"/>
          <w:lang w:val="it-IT"/>
        </w:rPr>
        <w:t xml:space="preserve">offrire rotazione continua a 360° ed </w:t>
      </w:r>
      <w:r w:rsidRPr="00134DFD">
        <w:rPr>
          <w:rFonts w:ascii="Arial" w:hAnsi="Arial" w:cs="Arial"/>
          <w:sz w:val="22"/>
          <w:szCs w:val="22"/>
          <w:lang w:val="it-IT"/>
        </w:rPr>
        <w:t xml:space="preserve">avere la funzione di </w:t>
      </w:r>
      <w:proofErr w:type="spellStart"/>
      <w:r w:rsidR="00C00E62" w:rsidRPr="00134DFD">
        <w:rPr>
          <w:rFonts w:ascii="Arial" w:hAnsi="Arial" w:cs="Arial"/>
          <w:sz w:val="22"/>
          <w:szCs w:val="22"/>
          <w:lang w:val="it-IT"/>
        </w:rPr>
        <w:t>AutoPivot</w:t>
      </w:r>
      <w:proofErr w:type="spellEnd"/>
      <w:r w:rsidR="00C00E62" w:rsidRPr="00134DFD">
        <w:rPr>
          <w:rFonts w:ascii="Arial" w:hAnsi="Arial" w:cs="Arial"/>
          <w:sz w:val="22"/>
          <w:szCs w:val="22"/>
          <w:lang w:val="it-IT"/>
        </w:rPr>
        <w:t xml:space="preserve"> </w:t>
      </w:r>
      <w:r w:rsidRPr="00134DFD">
        <w:rPr>
          <w:rFonts w:ascii="Arial" w:hAnsi="Arial" w:cs="Arial"/>
          <w:sz w:val="22"/>
          <w:szCs w:val="22"/>
          <w:lang w:val="it-IT"/>
        </w:rPr>
        <w:t xml:space="preserve">con rotazione e </w:t>
      </w:r>
      <w:proofErr w:type="spellStart"/>
      <w:r w:rsidRPr="00134DFD">
        <w:rPr>
          <w:rFonts w:ascii="Arial" w:hAnsi="Arial" w:cs="Arial"/>
          <w:sz w:val="22"/>
          <w:szCs w:val="22"/>
          <w:lang w:val="it-IT"/>
        </w:rPr>
        <w:t>flip</w:t>
      </w:r>
      <w:proofErr w:type="spellEnd"/>
      <w:r w:rsidRPr="00134DFD">
        <w:rPr>
          <w:rFonts w:ascii="Arial" w:hAnsi="Arial" w:cs="Arial"/>
          <w:sz w:val="22"/>
          <w:szCs w:val="22"/>
          <w:lang w:val="it-IT"/>
        </w:rPr>
        <w:t xml:space="preserve"> automatico</w:t>
      </w:r>
      <w:r w:rsidR="007E73C6" w:rsidRPr="00134DFD">
        <w:rPr>
          <w:rFonts w:ascii="Arial" w:hAnsi="Arial" w:cs="Arial"/>
          <w:sz w:val="22"/>
          <w:szCs w:val="22"/>
          <w:lang w:val="it-IT"/>
        </w:rPr>
        <w:t>,</w:t>
      </w:r>
      <w:r w:rsidRPr="00134DFD">
        <w:rPr>
          <w:rFonts w:ascii="Arial" w:hAnsi="Arial" w:cs="Arial"/>
          <w:sz w:val="22"/>
          <w:szCs w:val="22"/>
          <w:lang w:val="it-IT"/>
        </w:rPr>
        <w:t xml:space="preserve"> </w:t>
      </w:r>
      <w:r w:rsidR="007E73C6" w:rsidRPr="00134DFD">
        <w:rPr>
          <w:rFonts w:ascii="Arial" w:hAnsi="Arial" w:cs="Arial"/>
          <w:sz w:val="22"/>
          <w:szCs w:val="22"/>
          <w:lang w:val="it-IT"/>
        </w:rPr>
        <w:t xml:space="preserve">oltre a </w:t>
      </w:r>
      <w:r w:rsidRPr="00134DFD">
        <w:rPr>
          <w:rFonts w:ascii="Arial" w:hAnsi="Arial" w:cs="Arial"/>
          <w:sz w:val="22"/>
          <w:szCs w:val="22"/>
          <w:lang w:val="it-IT"/>
        </w:rPr>
        <w:t>mantenere la corretta ripresa in caso di tilt verticale tramite orientamento dell’immagine</w:t>
      </w:r>
      <w:r w:rsidR="00C00E62" w:rsidRPr="00134DFD">
        <w:rPr>
          <w:rFonts w:ascii="Arial" w:hAnsi="Arial" w:cs="Arial"/>
          <w:sz w:val="22"/>
          <w:szCs w:val="22"/>
          <w:lang w:val="it-IT"/>
        </w:rPr>
        <w:t>.</w:t>
      </w:r>
      <w:r w:rsidRPr="00134DFD">
        <w:rPr>
          <w:rFonts w:ascii="Arial" w:hAnsi="Arial" w:cs="Arial"/>
          <w:sz w:val="22"/>
          <w:szCs w:val="22"/>
          <w:lang w:val="it-IT"/>
        </w:rPr>
        <w:t xml:space="preserve"> Inoltre, la funzione di </w:t>
      </w:r>
      <w:proofErr w:type="spellStart"/>
      <w:r w:rsidRPr="00134DFD">
        <w:rPr>
          <w:rFonts w:ascii="Arial" w:hAnsi="Arial" w:cs="Arial"/>
          <w:sz w:val="22"/>
          <w:szCs w:val="22"/>
          <w:lang w:val="it-IT"/>
        </w:rPr>
        <w:t>Auto</w:t>
      </w:r>
      <w:r w:rsidR="00C00E62" w:rsidRPr="00134DFD">
        <w:rPr>
          <w:rFonts w:ascii="Arial" w:hAnsi="Arial" w:cs="Arial"/>
          <w:sz w:val="22"/>
          <w:szCs w:val="22"/>
          <w:lang w:val="it-IT"/>
        </w:rPr>
        <w:t>Scaling</w:t>
      </w:r>
      <w:proofErr w:type="spellEnd"/>
      <w:r w:rsidR="00C00E62" w:rsidRPr="00134DFD">
        <w:rPr>
          <w:rFonts w:ascii="Arial" w:hAnsi="Arial" w:cs="Arial"/>
          <w:sz w:val="22"/>
          <w:szCs w:val="22"/>
          <w:lang w:val="it-IT"/>
        </w:rPr>
        <w:t xml:space="preserve"> </w:t>
      </w:r>
      <w:r w:rsidRPr="00134DFD">
        <w:rPr>
          <w:rFonts w:ascii="Arial" w:hAnsi="Arial" w:cs="Arial"/>
          <w:sz w:val="22"/>
          <w:szCs w:val="22"/>
          <w:lang w:val="it-IT"/>
        </w:rPr>
        <w:t xml:space="preserve">la velocità di brandeggio, </w:t>
      </w:r>
      <w:r w:rsidR="00C00E62" w:rsidRPr="00134DFD">
        <w:rPr>
          <w:rFonts w:ascii="Arial" w:hAnsi="Arial" w:cs="Arial"/>
          <w:sz w:val="22"/>
          <w:szCs w:val="22"/>
          <w:lang w:val="it-IT"/>
        </w:rPr>
        <w:t>pan/tilt</w:t>
      </w:r>
      <w:r w:rsidRPr="00134DFD">
        <w:rPr>
          <w:rFonts w:ascii="Arial" w:hAnsi="Arial" w:cs="Arial"/>
          <w:sz w:val="22"/>
          <w:szCs w:val="22"/>
          <w:lang w:val="it-IT"/>
        </w:rPr>
        <w:t xml:space="preserve"> e zoom in funzione dell’</w:t>
      </w:r>
      <w:r w:rsidR="007E73C6" w:rsidRPr="00134DFD">
        <w:rPr>
          <w:rFonts w:ascii="Arial" w:hAnsi="Arial" w:cs="Arial"/>
          <w:sz w:val="22"/>
          <w:szCs w:val="22"/>
          <w:lang w:val="it-IT"/>
        </w:rPr>
        <w:t xml:space="preserve">inquadratura. Ecco alcune delle caratteristiche fondamentali di brandeggio: 1) Velocità pan/tilt variabile in Turbo Mode (controllo manuale):  Pan: 0.1°/s </w:t>
      </w:r>
      <w:proofErr w:type="spellStart"/>
      <w:r w:rsidR="007E73C6" w:rsidRPr="00134DFD">
        <w:rPr>
          <w:rFonts w:ascii="Arial" w:hAnsi="Arial" w:cs="Arial"/>
          <w:sz w:val="22"/>
          <w:szCs w:val="22"/>
          <w:lang w:val="it-IT"/>
        </w:rPr>
        <w:t>to</w:t>
      </w:r>
      <w:proofErr w:type="spellEnd"/>
      <w:r w:rsidR="007E73C6" w:rsidRPr="00134DFD">
        <w:rPr>
          <w:rFonts w:ascii="Arial" w:hAnsi="Arial" w:cs="Arial"/>
          <w:sz w:val="22"/>
          <w:szCs w:val="22"/>
          <w:lang w:val="it-IT"/>
        </w:rPr>
        <w:t xml:space="preserve"> 400°/s; Tilt: 0.1°/s </w:t>
      </w:r>
      <w:proofErr w:type="spellStart"/>
      <w:r w:rsidR="007E73C6" w:rsidRPr="00134DFD">
        <w:rPr>
          <w:rFonts w:ascii="Arial" w:hAnsi="Arial" w:cs="Arial"/>
          <w:sz w:val="22"/>
          <w:szCs w:val="22"/>
          <w:lang w:val="it-IT"/>
        </w:rPr>
        <w:t>to</w:t>
      </w:r>
      <w:proofErr w:type="spellEnd"/>
      <w:r w:rsidR="007E73C6" w:rsidRPr="00134DFD">
        <w:rPr>
          <w:rFonts w:ascii="Arial" w:hAnsi="Arial" w:cs="Arial"/>
          <w:sz w:val="22"/>
          <w:szCs w:val="22"/>
          <w:lang w:val="it-IT"/>
        </w:rPr>
        <w:t xml:space="preserve"> 300°/s;  in </w:t>
      </w:r>
      <w:proofErr w:type="spellStart"/>
      <w:r w:rsidR="007E73C6" w:rsidRPr="00134DFD">
        <w:rPr>
          <w:rFonts w:ascii="Arial" w:hAnsi="Arial" w:cs="Arial"/>
          <w:sz w:val="22"/>
          <w:szCs w:val="22"/>
          <w:lang w:val="it-IT"/>
        </w:rPr>
        <w:t>Normal</w:t>
      </w:r>
      <w:proofErr w:type="spellEnd"/>
      <w:r w:rsidR="007E73C6" w:rsidRPr="00134DFD">
        <w:rPr>
          <w:rFonts w:ascii="Arial" w:hAnsi="Arial" w:cs="Arial"/>
          <w:sz w:val="22"/>
          <w:szCs w:val="22"/>
          <w:lang w:val="it-IT"/>
        </w:rPr>
        <w:t xml:space="preserve"> Mode: Pan: 0.1°/s </w:t>
      </w:r>
      <w:proofErr w:type="spellStart"/>
      <w:r w:rsidR="007E73C6" w:rsidRPr="00134DFD">
        <w:rPr>
          <w:rFonts w:ascii="Arial" w:hAnsi="Arial" w:cs="Arial"/>
          <w:sz w:val="22"/>
          <w:szCs w:val="22"/>
          <w:lang w:val="it-IT"/>
        </w:rPr>
        <w:t>to</w:t>
      </w:r>
      <w:proofErr w:type="spellEnd"/>
      <w:r w:rsidR="007E73C6" w:rsidRPr="00134DFD">
        <w:rPr>
          <w:rFonts w:ascii="Arial" w:hAnsi="Arial" w:cs="Arial"/>
          <w:sz w:val="22"/>
          <w:szCs w:val="22"/>
          <w:lang w:val="it-IT"/>
        </w:rPr>
        <w:t xml:space="preserve"> 120°/s; Tilt: 0.1°/s </w:t>
      </w:r>
      <w:proofErr w:type="spellStart"/>
      <w:r w:rsidR="007E73C6" w:rsidRPr="00134DFD">
        <w:rPr>
          <w:rFonts w:ascii="Arial" w:hAnsi="Arial" w:cs="Arial"/>
          <w:sz w:val="22"/>
          <w:szCs w:val="22"/>
          <w:lang w:val="it-IT"/>
        </w:rPr>
        <w:t>to</w:t>
      </w:r>
      <w:proofErr w:type="spellEnd"/>
      <w:r w:rsidR="007E73C6" w:rsidRPr="00134DFD">
        <w:rPr>
          <w:rFonts w:ascii="Arial" w:hAnsi="Arial" w:cs="Arial"/>
          <w:sz w:val="22"/>
          <w:szCs w:val="22"/>
          <w:lang w:val="it-IT"/>
        </w:rPr>
        <w:t xml:space="preserve"> 120°/s. 2) Velocità di </w:t>
      </w:r>
      <w:proofErr w:type="spellStart"/>
      <w:r w:rsidR="007E73C6" w:rsidRPr="00134DFD">
        <w:rPr>
          <w:rFonts w:ascii="Arial" w:hAnsi="Arial" w:cs="Arial"/>
          <w:sz w:val="22"/>
          <w:szCs w:val="22"/>
          <w:lang w:val="it-IT"/>
        </w:rPr>
        <w:t>preposizionamento</w:t>
      </w:r>
      <w:proofErr w:type="spellEnd"/>
      <w:r w:rsidR="007E73C6" w:rsidRPr="00134DFD">
        <w:rPr>
          <w:rFonts w:ascii="Arial" w:hAnsi="Arial" w:cs="Arial"/>
          <w:sz w:val="22"/>
          <w:szCs w:val="22"/>
          <w:lang w:val="it-IT"/>
        </w:rPr>
        <w:t xml:space="preserve">: Pan: 0.1°/s </w:t>
      </w:r>
      <w:proofErr w:type="spellStart"/>
      <w:r w:rsidR="007E73C6" w:rsidRPr="00134DFD">
        <w:rPr>
          <w:rFonts w:ascii="Arial" w:hAnsi="Arial" w:cs="Arial"/>
          <w:sz w:val="22"/>
          <w:szCs w:val="22"/>
          <w:lang w:val="it-IT"/>
        </w:rPr>
        <w:t>to</w:t>
      </w:r>
      <w:proofErr w:type="spellEnd"/>
      <w:r w:rsidR="007E73C6" w:rsidRPr="00134DFD">
        <w:rPr>
          <w:rFonts w:ascii="Arial" w:hAnsi="Arial" w:cs="Arial"/>
          <w:sz w:val="22"/>
          <w:szCs w:val="22"/>
          <w:lang w:val="it-IT"/>
        </w:rPr>
        <w:t xml:space="preserve"> 400°/s Tilt: 0.1°/s </w:t>
      </w:r>
      <w:proofErr w:type="spellStart"/>
      <w:r w:rsidR="007E73C6" w:rsidRPr="00134DFD">
        <w:rPr>
          <w:rFonts w:ascii="Arial" w:hAnsi="Arial" w:cs="Arial"/>
          <w:sz w:val="22"/>
          <w:szCs w:val="22"/>
          <w:lang w:val="it-IT"/>
        </w:rPr>
        <w:t>to</w:t>
      </w:r>
      <w:proofErr w:type="spellEnd"/>
      <w:r w:rsidR="007E73C6" w:rsidRPr="00134DFD">
        <w:rPr>
          <w:rFonts w:ascii="Arial" w:hAnsi="Arial" w:cs="Arial"/>
          <w:sz w:val="22"/>
          <w:szCs w:val="22"/>
          <w:lang w:val="it-IT"/>
        </w:rPr>
        <w:t xml:space="preserve"> 300°/s, con accuratezza pari a ±0.1°. Inoltre, la telecamera dovrà permettere di riprendere fino a 18° gradi sopra l’orizzonte nella versione pendente ed 1° nella versione da incasso.</w:t>
      </w:r>
    </w:p>
    <w:p w:rsidR="007E73C6" w:rsidRPr="00134DFD" w:rsidRDefault="007E73C6" w:rsidP="007E73C6">
      <w:pPr>
        <w:tabs>
          <w:tab w:val="left" w:pos="900"/>
        </w:tabs>
        <w:spacing w:line="360" w:lineRule="auto"/>
        <w:jc w:val="both"/>
        <w:rPr>
          <w:rFonts w:ascii="Arial" w:hAnsi="Arial" w:cs="Arial"/>
          <w:sz w:val="22"/>
          <w:szCs w:val="22"/>
          <w:lang w:val="it-IT"/>
        </w:rPr>
      </w:pPr>
      <w:r w:rsidRPr="00134DFD">
        <w:rPr>
          <w:rFonts w:ascii="Arial" w:hAnsi="Arial" w:cs="Arial"/>
          <w:sz w:val="22"/>
          <w:szCs w:val="22"/>
          <w:lang w:val="it-IT"/>
        </w:rPr>
        <w:t xml:space="preserve">La telecamera IP dovrà offrire l’identificazione di 16 settori sui 360° tramite testo di 20 caratteri personalizzabile dall’utente. Per motivi di privacy qualsiasi dei settori potrà essere oscurato, oltre a offrire fino a 24 aree di privacy sul totale e 8 per </w:t>
      </w:r>
      <w:proofErr w:type="spellStart"/>
      <w:r w:rsidRPr="00134DFD">
        <w:rPr>
          <w:rFonts w:ascii="Arial" w:hAnsi="Arial" w:cs="Arial"/>
          <w:sz w:val="22"/>
          <w:szCs w:val="22"/>
          <w:lang w:val="it-IT"/>
        </w:rPr>
        <w:t>preset</w:t>
      </w:r>
      <w:proofErr w:type="spellEnd"/>
      <w:r w:rsidRPr="00134DFD">
        <w:rPr>
          <w:rFonts w:ascii="Arial" w:hAnsi="Arial" w:cs="Arial"/>
          <w:sz w:val="22"/>
          <w:szCs w:val="22"/>
          <w:lang w:val="it-IT"/>
        </w:rPr>
        <w:t xml:space="preserve">. I </w:t>
      </w:r>
      <w:proofErr w:type="spellStart"/>
      <w:r w:rsidRPr="00134DFD">
        <w:rPr>
          <w:rFonts w:ascii="Arial" w:hAnsi="Arial" w:cs="Arial"/>
          <w:sz w:val="22"/>
          <w:szCs w:val="22"/>
          <w:lang w:val="it-IT"/>
        </w:rPr>
        <w:t>preset</w:t>
      </w:r>
      <w:proofErr w:type="spellEnd"/>
      <w:r w:rsidRPr="00134DFD">
        <w:rPr>
          <w:rFonts w:ascii="Arial" w:hAnsi="Arial" w:cs="Arial"/>
          <w:sz w:val="22"/>
          <w:szCs w:val="22"/>
          <w:lang w:val="it-IT"/>
        </w:rPr>
        <w:t xml:space="preserve"> dovranno essere 256 ed avere una descrizione personalizzabile fino a 20 caratteri con tempo di </w:t>
      </w:r>
      <w:proofErr w:type="spellStart"/>
      <w:r w:rsidRPr="00134DFD">
        <w:rPr>
          <w:rFonts w:ascii="Arial" w:hAnsi="Arial" w:cs="Arial"/>
          <w:sz w:val="22"/>
          <w:szCs w:val="22"/>
          <w:lang w:val="it-IT"/>
        </w:rPr>
        <w:t>ciclata</w:t>
      </w:r>
      <w:proofErr w:type="spellEnd"/>
      <w:r w:rsidRPr="00134DFD">
        <w:rPr>
          <w:rFonts w:ascii="Arial" w:hAnsi="Arial" w:cs="Arial"/>
          <w:sz w:val="22"/>
          <w:szCs w:val="22"/>
          <w:lang w:val="it-IT"/>
        </w:rPr>
        <w:t xml:space="preserve"> i</w:t>
      </w:r>
      <w:r w:rsidR="00C41B67" w:rsidRPr="00134DFD">
        <w:rPr>
          <w:rFonts w:ascii="Arial" w:hAnsi="Arial" w:cs="Arial"/>
          <w:sz w:val="22"/>
          <w:szCs w:val="22"/>
          <w:lang w:val="it-IT"/>
        </w:rPr>
        <w:t>mpostabile</w:t>
      </w:r>
      <w:r w:rsidRPr="00134DFD">
        <w:rPr>
          <w:rFonts w:ascii="Arial" w:hAnsi="Arial" w:cs="Arial"/>
          <w:sz w:val="22"/>
          <w:szCs w:val="22"/>
          <w:lang w:val="it-IT"/>
        </w:rPr>
        <w:t xml:space="preserve">. </w:t>
      </w:r>
      <w:r w:rsidR="00C41B67" w:rsidRPr="00134DFD">
        <w:rPr>
          <w:rFonts w:ascii="Arial" w:hAnsi="Arial" w:cs="Arial"/>
          <w:sz w:val="22"/>
          <w:szCs w:val="22"/>
          <w:lang w:val="it-IT"/>
        </w:rPr>
        <w:t xml:space="preserve">L’operatore avrà la possibilità di scegliere tra 2 </w:t>
      </w:r>
      <w:proofErr w:type="spellStart"/>
      <w:r w:rsidR="00C41B67" w:rsidRPr="00134DFD">
        <w:rPr>
          <w:rFonts w:ascii="Arial" w:hAnsi="Arial" w:cs="Arial"/>
          <w:sz w:val="22"/>
          <w:szCs w:val="22"/>
          <w:lang w:val="it-IT"/>
        </w:rPr>
        <w:t>preset</w:t>
      </w:r>
      <w:proofErr w:type="spellEnd"/>
      <w:r w:rsidR="00C41B67" w:rsidRPr="00134DFD">
        <w:rPr>
          <w:rFonts w:ascii="Arial" w:hAnsi="Arial" w:cs="Arial"/>
          <w:sz w:val="22"/>
          <w:szCs w:val="22"/>
          <w:lang w:val="it-IT"/>
        </w:rPr>
        <w:t xml:space="preserve"> tour e 2 tour registrati con funzione di inattività a tempo (programmabile), così che in caso di mancato controllo dell’operatore la PTZ tornio sul </w:t>
      </w:r>
      <w:proofErr w:type="spellStart"/>
      <w:r w:rsidR="00C41B67" w:rsidRPr="00134DFD">
        <w:rPr>
          <w:rFonts w:ascii="Arial" w:hAnsi="Arial" w:cs="Arial"/>
          <w:sz w:val="22"/>
          <w:szCs w:val="22"/>
          <w:lang w:val="it-IT"/>
        </w:rPr>
        <w:t>preset</w:t>
      </w:r>
      <w:proofErr w:type="spellEnd"/>
      <w:r w:rsidR="00C41B67" w:rsidRPr="00134DFD">
        <w:rPr>
          <w:rFonts w:ascii="Arial" w:hAnsi="Arial" w:cs="Arial"/>
          <w:sz w:val="22"/>
          <w:szCs w:val="22"/>
          <w:lang w:val="it-IT"/>
        </w:rPr>
        <w:t xml:space="preserve"> 1 o ri-esegua l’ultimo comando ausiliario ricevuto.</w:t>
      </w:r>
    </w:p>
    <w:p w:rsidR="00C00E62" w:rsidRPr="00134DFD" w:rsidRDefault="00C00E62" w:rsidP="00C00E62">
      <w:pPr>
        <w:keepNext/>
        <w:keepLines/>
        <w:tabs>
          <w:tab w:val="left" w:pos="900"/>
        </w:tabs>
        <w:spacing w:line="360" w:lineRule="auto"/>
        <w:jc w:val="both"/>
        <w:rPr>
          <w:rFonts w:ascii="Arial" w:hAnsi="Arial" w:cs="Arial"/>
          <w:sz w:val="22"/>
          <w:szCs w:val="22"/>
          <w:lang w:val="it-IT"/>
        </w:rPr>
      </w:pPr>
      <w:r w:rsidRPr="00134DFD">
        <w:rPr>
          <w:rFonts w:ascii="Arial" w:hAnsi="Arial" w:cs="Arial"/>
          <w:sz w:val="22"/>
          <w:szCs w:val="22"/>
          <w:lang w:val="it-IT"/>
        </w:rPr>
        <w:lastRenderedPageBreak/>
        <w:t xml:space="preserve">Il sistema di compressione video dovrà essere H.264 </w:t>
      </w:r>
      <w:proofErr w:type="spellStart"/>
      <w:r w:rsidRPr="00134DFD">
        <w:rPr>
          <w:rFonts w:ascii="Arial" w:hAnsi="Arial" w:cs="Arial"/>
          <w:sz w:val="22"/>
          <w:szCs w:val="22"/>
          <w:lang w:val="it-IT"/>
        </w:rPr>
        <w:t>Main</w:t>
      </w:r>
      <w:proofErr w:type="spellEnd"/>
      <w:r w:rsidRPr="00134DFD">
        <w:rPr>
          <w:rFonts w:ascii="Arial" w:hAnsi="Arial" w:cs="Arial"/>
          <w:sz w:val="22"/>
          <w:szCs w:val="22"/>
          <w:lang w:val="it-IT"/>
        </w:rPr>
        <w:t xml:space="preserve"> </w:t>
      </w:r>
      <w:proofErr w:type="spellStart"/>
      <w:r w:rsidRPr="00134DFD">
        <w:rPr>
          <w:rFonts w:ascii="Arial" w:hAnsi="Arial" w:cs="Arial"/>
          <w:sz w:val="22"/>
          <w:szCs w:val="22"/>
          <w:lang w:val="it-IT"/>
        </w:rPr>
        <w:t>Profile</w:t>
      </w:r>
      <w:proofErr w:type="spellEnd"/>
      <w:r w:rsidRPr="00134DFD">
        <w:rPr>
          <w:rFonts w:ascii="Arial" w:hAnsi="Arial" w:cs="Arial"/>
          <w:sz w:val="22"/>
          <w:szCs w:val="22"/>
          <w:lang w:val="it-IT"/>
        </w:rPr>
        <w:t xml:space="preserve"> e MJPEG. Inoltre, sarà possibile effettuare </w:t>
      </w:r>
      <w:proofErr w:type="spellStart"/>
      <w:r w:rsidRPr="00134DFD">
        <w:rPr>
          <w:rFonts w:ascii="Arial" w:hAnsi="Arial" w:cs="Arial"/>
          <w:sz w:val="22"/>
          <w:szCs w:val="22"/>
          <w:lang w:val="it-IT"/>
        </w:rPr>
        <w:t>Image</w:t>
      </w:r>
      <w:proofErr w:type="spellEnd"/>
      <w:r w:rsidRPr="00134DFD">
        <w:rPr>
          <w:rFonts w:ascii="Arial" w:hAnsi="Arial" w:cs="Arial"/>
          <w:sz w:val="22"/>
          <w:szCs w:val="22"/>
          <w:lang w:val="it-IT"/>
        </w:rPr>
        <w:t xml:space="preserve"> Posting su FTP server e </w:t>
      </w:r>
      <w:proofErr w:type="spellStart"/>
      <w:r w:rsidRPr="00134DFD">
        <w:rPr>
          <w:rFonts w:ascii="Arial" w:hAnsi="Arial" w:cs="Arial"/>
          <w:sz w:val="22"/>
          <w:szCs w:val="22"/>
          <w:lang w:val="it-IT"/>
        </w:rPr>
        <w:t>Dropbox</w:t>
      </w:r>
      <w:proofErr w:type="spellEnd"/>
      <w:r w:rsidRPr="00134DFD">
        <w:rPr>
          <w:rFonts w:ascii="Arial" w:hAnsi="Arial" w:cs="Arial"/>
          <w:sz w:val="22"/>
          <w:szCs w:val="22"/>
          <w:lang w:val="it-IT"/>
        </w:rPr>
        <w:t xml:space="preserve">,a tempo, su allarme e su face detection. </w:t>
      </w:r>
    </w:p>
    <w:p w:rsidR="00C00E62" w:rsidRPr="00134DFD" w:rsidRDefault="00C00E62" w:rsidP="00C00E62">
      <w:pPr>
        <w:tabs>
          <w:tab w:val="left" w:pos="900"/>
        </w:tabs>
        <w:spacing w:line="360" w:lineRule="auto"/>
        <w:jc w:val="both"/>
        <w:rPr>
          <w:rFonts w:ascii="Arial" w:hAnsi="Arial" w:cs="Arial"/>
          <w:sz w:val="22"/>
          <w:szCs w:val="22"/>
          <w:lang w:val="it-IT"/>
        </w:rPr>
      </w:pPr>
    </w:p>
    <w:p w:rsidR="00287DEA" w:rsidRPr="00134DFD" w:rsidRDefault="00C00E62" w:rsidP="000765AA">
      <w:pPr>
        <w:tabs>
          <w:tab w:val="left" w:pos="900"/>
        </w:tabs>
        <w:spacing w:line="360" w:lineRule="auto"/>
        <w:jc w:val="both"/>
        <w:rPr>
          <w:rFonts w:ascii="Arial" w:hAnsi="Arial" w:cs="Arial"/>
          <w:noProof/>
          <w:sz w:val="22"/>
          <w:szCs w:val="22"/>
          <w:lang w:val="it-IT"/>
        </w:rPr>
      </w:pPr>
      <w:r w:rsidRPr="00134DFD">
        <w:rPr>
          <w:rFonts w:ascii="Arial" w:hAnsi="Arial" w:cs="Arial"/>
          <w:sz w:val="22"/>
          <w:szCs w:val="22"/>
          <w:lang w:val="it-IT"/>
        </w:rPr>
        <w:t xml:space="preserve">Inoltre la telecamera dovrà essere dotata di Intelligent Video </w:t>
      </w:r>
      <w:proofErr w:type="spellStart"/>
      <w:r w:rsidRPr="00134DFD">
        <w:rPr>
          <w:rFonts w:ascii="Arial" w:hAnsi="Arial" w:cs="Arial"/>
          <w:sz w:val="22"/>
          <w:szCs w:val="22"/>
          <w:lang w:val="it-IT"/>
        </w:rPr>
        <w:t>Analysis</w:t>
      </w:r>
      <w:proofErr w:type="spellEnd"/>
      <w:r w:rsidRPr="00134DFD">
        <w:rPr>
          <w:rFonts w:ascii="Arial" w:hAnsi="Arial" w:cs="Arial"/>
          <w:sz w:val="22"/>
          <w:szCs w:val="22"/>
          <w:lang w:val="it-IT"/>
        </w:rPr>
        <w:t xml:space="preserve"> (IVA) a bordo camera e gli algoritmi di analisi dovranno essere dello stesso costruttore della telecamera così da offrire un unico punto di competenza sul prodotto. Tale scelta, eviterà l’impiego di altre risorse hardware e software.</w:t>
      </w:r>
      <w:r w:rsidR="00675A89" w:rsidRPr="00134DFD">
        <w:rPr>
          <w:rFonts w:ascii="Arial" w:hAnsi="Arial" w:cs="Arial"/>
          <w:sz w:val="22"/>
          <w:szCs w:val="22"/>
          <w:lang w:val="it-IT"/>
        </w:rPr>
        <w:t xml:space="preserve"> </w:t>
      </w:r>
      <w:r w:rsidR="00287DEA" w:rsidRPr="00134DFD">
        <w:rPr>
          <w:rFonts w:ascii="Arial" w:hAnsi="Arial" w:cs="Arial"/>
          <w:sz w:val="22"/>
          <w:szCs w:val="22"/>
          <w:lang w:val="it-IT"/>
        </w:rPr>
        <w:t xml:space="preserve">Attraverso 8 regole di analisi per almeno 16 </w:t>
      </w:r>
      <w:proofErr w:type="spellStart"/>
      <w:r w:rsidR="00287DEA" w:rsidRPr="00134DFD">
        <w:rPr>
          <w:rFonts w:ascii="Arial" w:hAnsi="Arial" w:cs="Arial"/>
          <w:sz w:val="22"/>
          <w:szCs w:val="22"/>
          <w:lang w:val="it-IT"/>
        </w:rPr>
        <w:t>preset</w:t>
      </w:r>
      <w:proofErr w:type="spellEnd"/>
      <w:r w:rsidR="00287DEA" w:rsidRPr="00134DFD">
        <w:rPr>
          <w:rFonts w:ascii="Arial" w:hAnsi="Arial" w:cs="Arial"/>
          <w:sz w:val="22"/>
          <w:szCs w:val="22"/>
          <w:lang w:val="it-IT"/>
        </w:rPr>
        <w:t>, possibile applicare 128 criteri di all</w:t>
      </w:r>
      <w:r w:rsidR="00134DFD">
        <w:rPr>
          <w:rFonts w:ascii="Arial" w:hAnsi="Arial" w:cs="Arial"/>
          <w:sz w:val="22"/>
          <w:szCs w:val="22"/>
          <w:lang w:val="it-IT"/>
        </w:rPr>
        <w:t>a</w:t>
      </w:r>
      <w:r w:rsidR="00287DEA" w:rsidRPr="00134DFD">
        <w:rPr>
          <w:rFonts w:ascii="Arial" w:hAnsi="Arial" w:cs="Arial"/>
          <w:sz w:val="22"/>
          <w:szCs w:val="22"/>
          <w:lang w:val="it-IT"/>
        </w:rPr>
        <w:t xml:space="preserve">rme indifferenti su una sola telecamera. </w:t>
      </w:r>
      <w:r w:rsidR="00287DEA" w:rsidRPr="00134DFD">
        <w:rPr>
          <w:rFonts w:ascii="Arial" w:hAnsi="Arial" w:cs="Arial"/>
          <w:noProof/>
          <w:sz w:val="22"/>
          <w:szCs w:val="22"/>
          <w:lang w:val="it-IT"/>
        </w:rPr>
        <w:t>Intelligent Video Analysis (IVA) ha maggiormente valore nel momento in cui sono disponibili i metadati nella registrazione che consentono una rapida ricerca dell’evento in ore di registrazione (Ricerca forense). Ecco alcuni degli algoritmi disponibili all’interno della telecamera: rilevazione di oggetti in ingresso, uscita o presenti all'interno di un'area, rilevazione dell'attraversamento di più linee, da una ad un massimo di tre linee combinate in una logica, rilevazione di oggetti che attraversano un percorso, rilevazione di oggetti presenti per un tempo prolungato in un'area in relazione alla luminosità ed al tempo, rilevazione di oggetti inattivi per un determinato intervallo di tempo, rilevazione di oggetti rimossi, rilevazione di oggetti le cui proprietà (dimensioni, velocità, direzione e proporzioni) sono soggette a modifica in un intervallo di tempo configurato in base alle specifiche (ad esempio per un oggetto che cade a terra), conteggio di oggetti che attraversano una linea virtuale o entrano in una determinata area, conteggio totale delle persone (Bird's eye view), rilevazione di un determinato numero di persone in un campo predefinito, rilevazione della direzione del movimento e della velocità specificate, anche in presenza di folle (ad esempio il movimento non corretto di una persona in un varco monodirezionale), rilevazione di oggetti che si muovono in direzione opposta rispetto a tutti gli altri oggetti nella scena, anche nelle folle, rilevazione sagome volti,  creazione di istantanee dei volti „face detection“ e combinazione di più algoritmi tra loro tramite script.</w:t>
      </w:r>
    </w:p>
    <w:p w:rsidR="00287DEA" w:rsidRPr="00134DFD" w:rsidRDefault="00287DEA" w:rsidP="00287DEA">
      <w:pPr>
        <w:tabs>
          <w:tab w:val="left" w:pos="900"/>
        </w:tabs>
        <w:spacing w:line="360" w:lineRule="auto"/>
        <w:ind w:left="792"/>
        <w:rPr>
          <w:rFonts w:ascii="Arial" w:hAnsi="Arial" w:cs="Arial"/>
          <w:sz w:val="22"/>
          <w:szCs w:val="22"/>
          <w:lang w:val="it-IT"/>
        </w:rPr>
      </w:pPr>
    </w:p>
    <w:p w:rsidR="00675A89" w:rsidRPr="00134DFD" w:rsidRDefault="00287DEA" w:rsidP="00287DEA">
      <w:pPr>
        <w:tabs>
          <w:tab w:val="left" w:pos="900"/>
        </w:tabs>
        <w:spacing w:line="360" w:lineRule="auto"/>
        <w:rPr>
          <w:rFonts w:ascii="Arial" w:hAnsi="Arial" w:cs="Arial"/>
          <w:sz w:val="22"/>
          <w:szCs w:val="22"/>
          <w:lang w:val="it-IT"/>
        </w:rPr>
      </w:pPr>
      <w:r w:rsidRPr="00134DFD">
        <w:rPr>
          <w:rFonts w:ascii="Arial" w:hAnsi="Arial" w:cs="Arial"/>
          <w:sz w:val="22"/>
          <w:szCs w:val="22"/>
          <w:lang w:val="it-IT"/>
        </w:rPr>
        <w:t xml:space="preserve">La funzione di </w:t>
      </w:r>
      <w:r w:rsidR="00675A89" w:rsidRPr="00134DFD">
        <w:rPr>
          <w:rFonts w:ascii="Arial" w:hAnsi="Arial" w:cs="Arial"/>
          <w:sz w:val="22"/>
          <w:szCs w:val="22"/>
          <w:lang w:val="it-IT"/>
        </w:rPr>
        <w:t xml:space="preserve">Intelligent Tracking </w:t>
      </w:r>
      <w:r w:rsidRPr="00134DFD">
        <w:rPr>
          <w:rFonts w:ascii="Arial" w:hAnsi="Arial" w:cs="Arial"/>
          <w:sz w:val="22"/>
          <w:szCs w:val="22"/>
          <w:lang w:val="it-IT"/>
        </w:rPr>
        <w:t>permette di inseguire il soggetto in movimento tramite pan, tilt e</w:t>
      </w:r>
      <w:r w:rsidR="00675A89" w:rsidRPr="00134DFD">
        <w:rPr>
          <w:rFonts w:ascii="Arial" w:hAnsi="Arial" w:cs="Arial"/>
          <w:sz w:val="22"/>
          <w:szCs w:val="22"/>
          <w:lang w:val="it-IT"/>
        </w:rPr>
        <w:t xml:space="preserve"> zoom </w:t>
      </w:r>
      <w:r w:rsidRPr="00134DFD">
        <w:rPr>
          <w:rFonts w:ascii="Arial" w:hAnsi="Arial" w:cs="Arial"/>
          <w:sz w:val="22"/>
          <w:szCs w:val="22"/>
          <w:lang w:val="it-IT"/>
        </w:rPr>
        <w:t xml:space="preserve">automatici. </w:t>
      </w:r>
      <w:proofErr w:type="spellStart"/>
      <w:r w:rsidRPr="00134DFD">
        <w:rPr>
          <w:rFonts w:ascii="Arial" w:hAnsi="Arial" w:cs="Arial"/>
          <w:sz w:val="22"/>
          <w:szCs w:val="22"/>
          <w:lang w:val="it-IT"/>
        </w:rPr>
        <w:t>iTracking</w:t>
      </w:r>
      <w:proofErr w:type="spellEnd"/>
      <w:r w:rsidRPr="00134DFD">
        <w:rPr>
          <w:rFonts w:ascii="Arial" w:hAnsi="Arial" w:cs="Arial"/>
          <w:sz w:val="22"/>
          <w:szCs w:val="22"/>
          <w:lang w:val="it-IT"/>
        </w:rPr>
        <w:t xml:space="preserve"> deve essere in grado di inseguire i soggetti anche dietro le aree di privacy </w:t>
      </w:r>
      <w:proofErr w:type="spellStart"/>
      <w:r w:rsidRPr="00134DFD">
        <w:rPr>
          <w:rFonts w:ascii="Arial" w:hAnsi="Arial" w:cs="Arial"/>
          <w:sz w:val="22"/>
          <w:szCs w:val="22"/>
          <w:lang w:val="it-IT"/>
        </w:rPr>
        <w:t>masking</w:t>
      </w:r>
      <w:proofErr w:type="spellEnd"/>
      <w:r w:rsidRPr="00134DFD">
        <w:rPr>
          <w:rFonts w:ascii="Arial" w:hAnsi="Arial" w:cs="Arial"/>
          <w:sz w:val="22"/>
          <w:szCs w:val="22"/>
          <w:lang w:val="it-IT"/>
        </w:rPr>
        <w:t>. Al fine di migliorare il comportamento deve essere possib</w:t>
      </w:r>
      <w:r w:rsidR="00134DFD">
        <w:rPr>
          <w:rFonts w:ascii="Arial" w:hAnsi="Arial" w:cs="Arial"/>
          <w:sz w:val="22"/>
          <w:szCs w:val="22"/>
          <w:lang w:val="it-IT"/>
        </w:rPr>
        <w:t>i</w:t>
      </w:r>
      <w:r w:rsidRPr="00134DFD">
        <w:rPr>
          <w:rFonts w:ascii="Arial" w:hAnsi="Arial" w:cs="Arial"/>
          <w:sz w:val="22"/>
          <w:szCs w:val="22"/>
          <w:lang w:val="it-IT"/>
        </w:rPr>
        <w:t>le definire aree di mascheramento virtuali che non saranno analizzate dall’</w:t>
      </w:r>
      <w:proofErr w:type="spellStart"/>
      <w:r w:rsidRPr="00134DFD">
        <w:rPr>
          <w:rFonts w:ascii="Arial" w:hAnsi="Arial" w:cs="Arial"/>
          <w:sz w:val="22"/>
          <w:szCs w:val="22"/>
          <w:lang w:val="it-IT"/>
        </w:rPr>
        <w:t>i</w:t>
      </w:r>
      <w:r w:rsidR="00675A89" w:rsidRPr="00134DFD">
        <w:rPr>
          <w:rFonts w:ascii="Arial" w:hAnsi="Arial" w:cs="Arial"/>
          <w:sz w:val="22"/>
          <w:szCs w:val="22"/>
          <w:lang w:val="it-IT"/>
        </w:rPr>
        <w:t>Tracking</w:t>
      </w:r>
      <w:proofErr w:type="spellEnd"/>
      <w:r w:rsidR="00134DFD">
        <w:rPr>
          <w:rFonts w:ascii="Arial" w:hAnsi="Arial" w:cs="Arial"/>
          <w:sz w:val="22"/>
          <w:szCs w:val="22"/>
          <w:lang w:val="it-IT"/>
        </w:rPr>
        <w:t xml:space="preserve"> (24 aree)</w:t>
      </w:r>
      <w:r w:rsidR="00675A89" w:rsidRPr="00134DFD">
        <w:rPr>
          <w:rFonts w:ascii="Arial" w:hAnsi="Arial" w:cs="Arial"/>
          <w:sz w:val="22"/>
          <w:szCs w:val="22"/>
          <w:lang w:val="it-IT"/>
        </w:rPr>
        <w:t>.</w:t>
      </w:r>
    </w:p>
    <w:p w:rsidR="00287DEA" w:rsidRPr="00134DFD" w:rsidRDefault="00287DEA" w:rsidP="00287DEA">
      <w:pPr>
        <w:tabs>
          <w:tab w:val="left" w:pos="900"/>
        </w:tabs>
        <w:spacing w:line="360" w:lineRule="auto"/>
        <w:rPr>
          <w:rFonts w:ascii="Arial" w:hAnsi="Arial" w:cs="Arial"/>
          <w:sz w:val="22"/>
          <w:szCs w:val="22"/>
        </w:rPr>
      </w:pPr>
      <w:proofErr w:type="spellStart"/>
      <w:r w:rsidRPr="00134DFD">
        <w:rPr>
          <w:rFonts w:ascii="Arial" w:hAnsi="Arial" w:cs="Arial"/>
          <w:sz w:val="22"/>
          <w:szCs w:val="22"/>
        </w:rPr>
        <w:t>Infine</w:t>
      </w:r>
      <w:proofErr w:type="spellEnd"/>
      <w:r w:rsidRPr="00134DFD">
        <w:rPr>
          <w:rFonts w:ascii="Arial" w:hAnsi="Arial" w:cs="Arial"/>
          <w:sz w:val="22"/>
          <w:szCs w:val="22"/>
        </w:rPr>
        <w:t xml:space="preserve">, </w:t>
      </w:r>
      <w:proofErr w:type="spellStart"/>
      <w:r w:rsidRPr="00134DFD">
        <w:rPr>
          <w:rFonts w:ascii="Arial" w:hAnsi="Arial" w:cs="Arial"/>
          <w:sz w:val="22"/>
          <w:szCs w:val="22"/>
        </w:rPr>
        <w:t>iTracking</w:t>
      </w:r>
      <w:proofErr w:type="spellEnd"/>
      <w:r w:rsidRPr="00134DFD">
        <w:rPr>
          <w:rFonts w:ascii="Arial" w:hAnsi="Arial" w:cs="Arial"/>
          <w:sz w:val="22"/>
          <w:szCs w:val="22"/>
        </w:rPr>
        <w:t xml:space="preserve"> </w:t>
      </w:r>
      <w:proofErr w:type="spellStart"/>
      <w:r w:rsidRPr="00134DFD">
        <w:rPr>
          <w:rFonts w:ascii="Arial" w:hAnsi="Arial" w:cs="Arial"/>
          <w:sz w:val="22"/>
          <w:szCs w:val="22"/>
        </w:rPr>
        <w:t>deve</w:t>
      </w:r>
      <w:proofErr w:type="spellEnd"/>
      <w:r w:rsidRPr="00134DFD">
        <w:rPr>
          <w:rFonts w:ascii="Arial" w:hAnsi="Arial" w:cs="Arial"/>
          <w:sz w:val="22"/>
          <w:szCs w:val="22"/>
        </w:rPr>
        <w:t xml:space="preserve"> </w:t>
      </w:r>
      <w:proofErr w:type="spellStart"/>
      <w:r w:rsidRPr="00134DFD">
        <w:rPr>
          <w:rFonts w:ascii="Arial" w:hAnsi="Arial" w:cs="Arial"/>
          <w:sz w:val="22"/>
          <w:szCs w:val="22"/>
        </w:rPr>
        <w:t>permettere</w:t>
      </w:r>
      <w:proofErr w:type="spellEnd"/>
      <w:r w:rsidRPr="00134DFD">
        <w:rPr>
          <w:rFonts w:ascii="Arial" w:hAnsi="Arial" w:cs="Arial"/>
          <w:sz w:val="22"/>
          <w:szCs w:val="22"/>
        </w:rPr>
        <w:t>:</w:t>
      </w:r>
    </w:p>
    <w:p w:rsidR="00287DEA" w:rsidRPr="00134DFD" w:rsidRDefault="00287DEA" w:rsidP="00287DEA">
      <w:pPr>
        <w:numPr>
          <w:ilvl w:val="4"/>
          <w:numId w:val="27"/>
        </w:numPr>
        <w:tabs>
          <w:tab w:val="left" w:pos="900"/>
        </w:tabs>
        <w:spacing w:line="360" w:lineRule="auto"/>
        <w:rPr>
          <w:rFonts w:ascii="Arial" w:hAnsi="Arial" w:cs="Arial"/>
          <w:sz w:val="22"/>
          <w:szCs w:val="22"/>
          <w:lang w:val="it-IT"/>
        </w:rPr>
      </w:pPr>
      <w:r w:rsidRPr="00134DFD">
        <w:rPr>
          <w:rFonts w:ascii="Arial" w:hAnsi="Arial" w:cs="Arial"/>
          <w:sz w:val="22"/>
          <w:szCs w:val="22"/>
          <w:lang w:val="it-IT"/>
        </w:rPr>
        <w:t xml:space="preserve">OFF: la PTZ non seguirà oggetti in movimento </w:t>
      </w:r>
    </w:p>
    <w:p w:rsidR="00675A89" w:rsidRPr="00134DFD" w:rsidRDefault="00287DEA" w:rsidP="00287DEA">
      <w:pPr>
        <w:numPr>
          <w:ilvl w:val="4"/>
          <w:numId w:val="27"/>
        </w:numPr>
        <w:tabs>
          <w:tab w:val="left" w:pos="900"/>
        </w:tabs>
        <w:spacing w:line="360" w:lineRule="auto"/>
        <w:rPr>
          <w:rFonts w:ascii="Arial" w:hAnsi="Arial" w:cs="Arial"/>
          <w:sz w:val="22"/>
          <w:szCs w:val="22"/>
          <w:lang w:val="it-IT"/>
        </w:rPr>
      </w:pPr>
      <w:r w:rsidRPr="00134DFD">
        <w:rPr>
          <w:rFonts w:ascii="Arial" w:hAnsi="Arial" w:cs="Arial"/>
          <w:sz w:val="22"/>
          <w:szCs w:val="22"/>
          <w:lang w:val="it-IT"/>
        </w:rPr>
        <w:t>Auto: inseguimento a</w:t>
      </w:r>
      <w:r w:rsidR="00134DFD">
        <w:rPr>
          <w:rFonts w:ascii="Arial" w:hAnsi="Arial" w:cs="Arial"/>
          <w:sz w:val="22"/>
          <w:szCs w:val="22"/>
          <w:lang w:val="it-IT"/>
        </w:rPr>
        <w:t>u</w:t>
      </w:r>
      <w:r w:rsidRPr="00134DFD">
        <w:rPr>
          <w:rFonts w:ascii="Arial" w:hAnsi="Arial" w:cs="Arial"/>
          <w:sz w:val="22"/>
          <w:szCs w:val="22"/>
          <w:lang w:val="it-IT"/>
        </w:rPr>
        <w:t>toma</w:t>
      </w:r>
      <w:r w:rsidR="00134DFD">
        <w:rPr>
          <w:rFonts w:ascii="Arial" w:hAnsi="Arial" w:cs="Arial"/>
          <w:sz w:val="22"/>
          <w:szCs w:val="22"/>
          <w:lang w:val="it-IT"/>
        </w:rPr>
        <w:t>t</w:t>
      </w:r>
      <w:r w:rsidRPr="00134DFD">
        <w:rPr>
          <w:rFonts w:ascii="Arial" w:hAnsi="Arial" w:cs="Arial"/>
          <w:sz w:val="22"/>
          <w:szCs w:val="22"/>
          <w:lang w:val="it-IT"/>
        </w:rPr>
        <w:t>ico di tutti i soggetti</w:t>
      </w:r>
      <w:r w:rsidR="00134DFD">
        <w:rPr>
          <w:rFonts w:ascii="Arial" w:hAnsi="Arial" w:cs="Arial"/>
          <w:sz w:val="22"/>
          <w:szCs w:val="22"/>
          <w:lang w:val="it-IT"/>
        </w:rPr>
        <w:t xml:space="preserve"> </w:t>
      </w:r>
      <w:r w:rsidRPr="00134DFD">
        <w:rPr>
          <w:rFonts w:ascii="Arial" w:hAnsi="Arial" w:cs="Arial"/>
          <w:sz w:val="22"/>
          <w:szCs w:val="22"/>
          <w:lang w:val="it-IT"/>
        </w:rPr>
        <w:t>in movimento</w:t>
      </w:r>
      <w:r w:rsidR="00675A89" w:rsidRPr="00134DFD">
        <w:rPr>
          <w:rFonts w:ascii="Arial" w:hAnsi="Arial" w:cs="Arial"/>
          <w:sz w:val="22"/>
          <w:szCs w:val="22"/>
          <w:lang w:val="it-IT"/>
        </w:rPr>
        <w:t>.</w:t>
      </w:r>
    </w:p>
    <w:p w:rsidR="00675A89" w:rsidRPr="00134DFD" w:rsidRDefault="00287DEA" w:rsidP="00287DEA">
      <w:pPr>
        <w:numPr>
          <w:ilvl w:val="4"/>
          <w:numId w:val="27"/>
        </w:numPr>
        <w:tabs>
          <w:tab w:val="left" w:pos="900"/>
        </w:tabs>
        <w:spacing w:line="360" w:lineRule="auto"/>
        <w:rPr>
          <w:rFonts w:ascii="Arial" w:hAnsi="Arial" w:cs="Arial"/>
          <w:sz w:val="22"/>
          <w:szCs w:val="22"/>
          <w:lang w:val="it-IT"/>
        </w:rPr>
      </w:pPr>
      <w:proofErr w:type="spellStart"/>
      <w:r w:rsidRPr="00134DFD">
        <w:rPr>
          <w:rFonts w:ascii="Arial" w:hAnsi="Arial" w:cs="Arial"/>
          <w:sz w:val="22"/>
          <w:szCs w:val="22"/>
          <w:lang w:val="it-IT"/>
        </w:rPr>
        <w:lastRenderedPageBreak/>
        <w:t>One</w:t>
      </w:r>
      <w:proofErr w:type="spellEnd"/>
      <w:r w:rsidRPr="00134DFD">
        <w:rPr>
          <w:rFonts w:ascii="Arial" w:hAnsi="Arial" w:cs="Arial"/>
          <w:sz w:val="22"/>
          <w:szCs w:val="22"/>
          <w:lang w:val="it-IT"/>
        </w:rPr>
        <w:t xml:space="preserve"> Click: l’operatore può de</w:t>
      </w:r>
      <w:r w:rsidR="00134DFD">
        <w:rPr>
          <w:rFonts w:ascii="Arial" w:hAnsi="Arial" w:cs="Arial"/>
          <w:sz w:val="22"/>
          <w:szCs w:val="22"/>
          <w:lang w:val="it-IT"/>
        </w:rPr>
        <w:t>c</w:t>
      </w:r>
      <w:r w:rsidRPr="00134DFD">
        <w:rPr>
          <w:rFonts w:ascii="Arial" w:hAnsi="Arial" w:cs="Arial"/>
          <w:sz w:val="22"/>
          <w:szCs w:val="22"/>
          <w:lang w:val="it-IT"/>
        </w:rPr>
        <w:t>idere di inseguire un soggetto semplicemente con un click sull’immagine in diretta</w:t>
      </w:r>
    </w:p>
    <w:p w:rsidR="00675A89" w:rsidRPr="00134DFD" w:rsidRDefault="00675A89" w:rsidP="00287DEA">
      <w:pPr>
        <w:numPr>
          <w:ilvl w:val="4"/>
          <w:numId w:val="27"/>
        </w:numPr>
        <w:tabs>
          <w:tab w:val="left" w:pos="900"/>
        </w:tabs>
        <w:spacing w:line="360" w:lineRule="auto"/>
        <w:rPr>
          <w:rFonts w:ascii="Arial" w:hAnsi="Arial" w:cs="Arial"/>
          <w:sz w:val="22"/>
          <w:szCs w:val="22"/>
        </w:rPr>
      </w:pPr>
      <w:proofErr w:type="spellStart"/>
      <w:r w:rsidRPr="00134DFD">
        <w:rPr>
          <w:rFonts w:ascii="Arial" w:hAnsi="Arial" w:cs="Arial"/>
          <w:sz w:val="22"/>
          <w:szCs w:val="22"/>
          <w:lang w:val="it-IT"/>
        </w:rPr>
        <w:t>IVA-triggered</w:t>
      </w:r>
      <w:proofErr w:type="spellEnd"/>
      <w:r w:rsidR="00287DEA" w:rsidRPr="00134DFD">
        <w:rPr>
          <w:rFonts w:ascii="Arial" w:hAnsi="Arial" w:cs="Arial"/>
          <w:sz w:val="22"/>
          <w:szCs w:val="22"/>
          <w:lang w:val="it-IT"/>
        </w:rPr>
        <w:t xml:space="preserve">: il tracking sarà attivato sulla base delle regole di allarme IVA </w:t>
      </w:r>
    </w:p>
    <w:p w:rsidR="001B0F55" w:rsidRPr="00134DFD" w:rsidRDefault="001B0F55" w:rsidP="001B0F55">
      <w:pPr>
        <w:tabs>
          <w:tab w:val="left" w:pos="900"/>
        </w:tabs>
        <w:spacing w:line="360" w:lineRule="auto"/>
        <w:jc w:val="both"/>
        <w:rPr>
          <w:rFonts w:ascii="Arial" w:hAnsi="Arial" w:cs="Arial"/>
          <w:sz w:val="22"/>
          <w:szCs w:val="22"/>
        </w:rPr>
      </w:pPr>
    </w:p>
    <w:p w:rsidR="00C00E62" w:rsidRPr="00F00CF2" w:rsidRDefault="00C00E62" w:rsidP="00C00E62">
      <w:pPr>
        <w:tabs>
          <w:tab w:val="left" w:pos="900"/>
        </w:tabs>
        <w:spacing w:line="360" w:lineRule="auto"/>
        <w:jc w:val="both"/>
        <w:rPr>
          <w:rFonts w:ascii="Arial" w:hAnsi="Arial" w:cs="Arial"/>
          <w:sz w:val="22"/>
          <w:szCs w:val="22"/>
          <w:lang w:val="it-IT"/>
        </w:rPr>
      </w:pPr>
      <w:r w:rsidRPr="00134DFD">
        <w:rPr>
          <w:rFonts w:ascii="Arial" w:hAnsi="Arial" w:cs="Arial"/>
          <w:sz w:val="22"/>
          <w:szCs w:val="22"/>
          <w:lang w:val="it-IT"/>
        </w:rPr>
        <w:t xml:space="preserve">La telecamera IP dovrà gestire in completa autonomia, cioè anche in assenza di server e software di rete, l’invio degli eventi di analisi IVA e/o </w:t>
      </w:r>
      <w:proofErr w:type="spellStart"/>
      <w:r w:rsidR="00134DFD">
        <w:rPr>
          <w:rFonts w:ascii="Arial" w:hAnsi="Arial" w:cs="Arial"/>
          <w:sz w:val="22"/>
          <w:szCs w:val="22"/>
          <w:lang w:val="it-IT"/>
        </w:rPr>
        <w:t>M</w:t>
      </w:r>
      <w:r w:rsidR="00235581" w:rsidRPr="00134DFD">
        <w:rPr>
          <w:rFonts w:ascii="Arial" w:hAnsi="Arial" w:cs="Arial"/>
          <w:sz w:val="22"/>
          <w:szCs w:val="22"/>
          <w:lang w:val="it-IT"/>
        </w:rPr>
        <w:t>otion+</w:t>
      </w:r>
      <w:proofErr w:type="spellEnd"/>
      <w:r w:rsidR="00235581" w:rsidRPr="00134DFD">
        <w:rPr>
          <w:rFonts w:ascii="Arial" w:hAnsi="Arial" w:cs="Arial"/>
          <w:sz w:val="22"/>
          <w:szCs w:val="22"/>
          <w:lang w:val="it-IT"/>
        </w:rPr>
        <w:t xml:space="preserve"> oltre essere dotata di 5</w:t>
      </w:r>
      <w:r w:rsidRPr="00134DFD">
        <w:rPr>
          <w:rFonts w:ascii="Arial" w:hAnsi="Arial" w:cs="Arial"/>
          <w:sz w:val="22"/>
          <w:szCs w:val="22"/>
          <w:lang w:val="it-IT"/>
        </w:rPr>
        <w:t xml:space="preserve"> tipologie di profili </w:t>
      </w:r>
      <w:r w:rsidR="001B0F55" w:rsidRPr="00134DFD">
        <w:rPr>
          <w:rFonts w:ascii="Arial" w:hAnsi="Arial" w:cs="Arial"/>
          <w:sz w:val="22"/>
          <w:szCs w:val="22"/>
          <w:lang w:val="it-IT"/>
        </w:rPr>
        <w:t xml:space="preserve">(Outdoor, Indoor, Low Light, Motion, </w:t>
      </w:r>
      <w:proofErr w:type="spellStart"/>
      <w:r w:rsidR="001B0F55" w:rsidRPr="00134DFD">
        <w:rPr>
          <w:rFonts w:ascii="Arial" w:hAnsi="Arial" w:cs="Arial"/>
          <w:sz w:val="22"/>
          <w:szCs w:val="22"/>
          <w:lang w:val="it-IT"/>
        </w:rPr>
        <w:t>Vibrant</w:t>
      </w:r>
      <w:proofErr w:type="spellEnd"/>
      <w:r w:rsidR="001B0F55" w:rsidRPr="00134DFD">
        <w:rPr>
          <w:rFonts w:ascii="Arial" w:hAnsi="Arial" w:cs="Arial"/>
          <w:sz w:val="22"/>
          <w:szCs w:val="22"/>
          <w:lang w:val="it-IT"/>
        </w:rPr>
        <w:t xml:space="preserve">) </w:t>
      </w:r>
      <w:r w:rsidRPr="00134DFD">
        <w:rPr>
          <w:rFonts w:ascii="Arial" w:hAnsi="Arial" w:cs="Arial"/>
          <w:sz w:val="22"/>
          <w:szCs w:val="22"/>
          <w:lang w:val="it-IT"/>
        </w:rPr>
        <w:t>di comportamento che ne regolino il comportamento a fasce orario su</w:t>
      </w:r>
      <w:r w:rsidRPr="00F00CF2">
        <w:rPr>
          <w:rFonts w:ascii="Arial" w:hAnsi="Arial" w:cs="Arial"/>
          <w:sz w:val="22"/>
          <w:szCs w:val="22"/>
          <w:lang w:val="it-IT"/>
        </w:rPr>
        <w:t xml:space="preserve"> calendario settimanale. Tali profili consentiranno di adattare le prestazioni della camera al meglio sia di giorno che di notte, riducendo la necessità di calibrazioni a campo e problemi di illuminazione. </w:t>
      </w:r>
    </w:p>
    <w:p w:rsidR="00C00E62" w:rsidRPr="00F00CF2" w:rsidRDefault="00C00E62" w:rsidP="00C00E62">
      <w:pPr>
        <w:tabs>
          <w:tab w:val="left" w:pos="900"/>
        </w:tabs>
        <w:spacing w:line="360" w:lineRule="auto"/>
        <w:jc w:val="both"/>
        <w:rPr>
          <w:rFonts w:ascii="Arial" w:hAnsi="Arial" w:cs="Arial"/>
          <w:sz w:val="22"/>
          <w:szCs w:val="22"/>
          <w:lang w:val="it-IT"/>
        </w:rPr>
      </w:pPr>
      <w:r w:rsidRPr="00F00CF2">
        <w:rPr>
          <w:rFonts w:ascii="Arial" w:hAnsi="Arial" w:cs="Arial"/>
          <w:sz w:val="22"/>
          <w:szCs w:val="22"/>
          <w:lang w:val="it-IT"/>
        </w:rPr>
        <w:t xml:space="preserve">La telecamera IP sarà liberamente configurabile anche tramite Web browser, senza l’obbligo di utilizzo di software di configurazione del prodotto, per tale ragioni tutte le configurazioni dovranno anche essere possibili tramite Web browser. Ai fini della sicurezza la telecamera IP offrirà 3 livelli di accesso: service, </w:t>
      </w:r>
      <w:proofErr w:type="spellStart"/>
      <w:r w:rsidRPr="00F00CF2">
        <w:rPr>
          <w:rFonts w:ascii="Arial" w:hAnsi="Arial" w:cs="Arial"/>
          <w:sz w:val="22"/>
          <w:szCs w:val="22"/>
          <w:lang w:val="it-IT"/>
        </w:rPr>
        <w:t>user</w:t>
      </w:r>
      <w:proofErr w:type="spellEnd"/>
      <w:r w:rsidRPr="00F00CF2">
        <w:rPr>
          <w:rFonts w:ascii="Arial" w:hAnsi="Arial" w:cs="Arial"/>
          <w:sz w:val="22"/>
          <w:szCs w:val="22"/>
          <w:lang w:val="it-IT"/>
        </w:rPr>
        <w:t xml:space="preserve">, live, e supporterà l’autenticazione tramite RADIUS 802.1x (Remote </w:t>
      </w:r>
      <w:proofErr w:type="spellStart"/>
      <w:r w:rsidRPr="00F00CF2">
        <w:rPr>
          <w:rFonts w:ascii="Arial" w:hAnsi="Arial" w:cs="Arial"/>
          <w:sz w:val="22"/>
          <w:szCs w:val="22"/>
          <w:lang w:val="it-IT"/>
        </w:rPr>
        <w:t>Authentication</w:t>
      </w:r>
      <w:proofErr w:type="spellEnd"/>
      <w:r w:rsidRPr="00F00CF2">
        <w:rPr>
          <w:rFonts w:ascii="Arial" w:hAnsi="Arial" w:cs="Arial"/>
          <w:sz w:val="22"/>
          <w:szCs w:val="22"/>
          <w:lang w:val="it-IT"/>
        </w:rPr>
        <w:t xml:space="preserve"> </w:t>
      </w:r>
      <w:proofErr w:type="spellStart"/>
      <w:r w:rsidRPr="00F00CF2">
        <w:rPr>
          <w:rFonts w:ascii="Arial" w:hAnsi="Arial" w:cs="Arial"/>
          <w:sz w:val="22"/>
          <w:szCs w:val="22"/>
          <w:lang w:val="it-IT"/>
        </w:rPr>
        <w:t>Dial</w:t>
      </w:r>
      <w:proofErr w:type="spellEnd"/>
      <w:r w:rsidRPr="00F00CF2">
        <w:rPr>
          <w:rFonts w:ascii="Arial" w:hAnsi="Arial" w:cs="Arial"/>
          <w:sz w:val="22"/>
          <w:szCs w:val="22"/>
          <w:lang w:val="it-IT"/>
        </w:rPr>
        <w:t xml:space="preserve"> In </w:t>
      </w:r>
      <w:proofErr w:type="spellStart"/>
      <w:r w:rsidRPr="00F00CF2">
        <w:rPr>
          <w:rFonts w:ascii="Arial" w:hAnsi="Arial" w:cs="Arial"/>
          <w:sz w:val="22"/>
          <w:szCs w:val="22"/>
          <w:lang w:val="it-IT"/>
        </w:rPr>
        <w:t>User</w:t>
      </w:r>
      <w:proofErr w:type="spellEnd"/>
      <w:r w:rsidRPr="00F00CF2">
        <w:rPr>
          <w:rFonts w:ascii="Arial" w:hAnsi="Arial" w:cs="Arial"/>
          <w:sz w:val="22"/>
          <w:szCs w:val="22"/>
          <w:lang w:val="it-IT"/>
        </w:rPr>
        <w:t xml:space="preserve"> Service) server. Inoltre, la telecamere IP dovrà avere a bordo il certificato SSL in caso di connessioni HTTPS ed offrire la possibilità di </w:t>
      </w:r>
      <w:proofErr w:type="spellStart"/>
      <w:r w:rsidRPr="00F00CF2">
        <w:rPr>
          <w:rFonts w:ascii="Arial" w:hAnsi="Arial" w:cs="Arial"/>
          <w:sz w:val="22"/>
          <w:szCs w:val="22"/>
          <w:lang w:val="it-IT"/>
        </w:rPr>
        <w:t>criptatura</w:t>
      </w:r>
      <w:proofErr w:type="spellEnd"/>
      <w:r w:rsidRPr="00F00CF2">
        <w:rPr>
          <w:rFonts w:ascii="Arial" w:hAnsi="Arial" w:cs="Arial"/>
          <w:sz w:val="22"/>
          <w:szCs w:val="22"/>
          <w:lang w:val="it-IT"/>
        </w:rPr>
        <w:t xml:space="preserve"> AES a 128bit. </w:t>
      </w:r>
    </w:p>
    <w:p w:rsidR="00C00E62" w:rsidRPr="00F00CF2" w:rsidRDefault="00C00E62" w:rsidP="00C00E62">
      <w:pPr>
        <w:spacing w:line="360" w:lineRule="auto"/>
        <w:jc w:val="both"/>
        <w:rPr>
          <w:rFonts w:ascii="Arial" w:hAnsi="Arial" w:cs="Arial"/>
          <w:sz w:val="22"/>
          <w:szCs w:val="22"/>
          <w:lang w:val="it-IT"/>
        </w:rPr>
      </w:pPr>
    </w:p>
    <w:p w:rsidR="00134DFD" w:rsidRDefault="00C00E62" w:rsidP="00134DFD">
      <w:pPr>
        <w:spacing w:line="360" w:lineRule="auto"/>
        <w:jc w:val="both"/>
        <w:rPr>
          <w:rFonts w:ascii="Arial" w:hAnsi="Arial" w:cs="Arial"/>
          <w:sz w:val="22"/>
          <w:szCs w:val="22"/>
          <w:lang w:val="it-IT"/>
        </w:rPr>
      </w:pPr>
      <w:r w:rsidRPr="00F00CF2">
        <w:rPr>
          <w:rFonts w:ascii="Arial" w:hAnsi="Arial" w:cs="Arial"/>
          <w:sz w:val="22"/>
          <w:szCs w:val="22"/>
          <w:lang w:val="it-IT"/>
        </w:rPr>
        <w:t xml:space="preserve">La telecamera IP dovrà supportare il protocollo </w:t>
      </w:r>
      <w:proofErr w:type="spellStart"/>
      <w:r w:rsidRPr="00F00CF2">
        <w:rPr>
          <w:rFonts w:ascii="Arial" w:hAnsi="Arial" w:cs="Arial"/>
          <w:sz w:val="22"/>
          <w:szCs w:val="22"/>
          <w:lang w:val="it-IT"/>
        </w:rPr>
        <w:t>iSCSI</w:t>
      </w:r>
      <w:proofErr w:type="spellEnd"/>
      <w:r w:rsidRPr="00F00CF2">
        <w:rPr>
          <w:rFonts w:ascii="Arial" w:hAnsi="Arial" w:cs="Arial"/>
          <w:sz w:val="22"/>
          <w:szCs w:val="22"/>
          <w:lang w:val="it-IT"/>
        </w:rPr>
        <w:t xml:space="preserve">  per permettere l’invio diretto del flusso video all’unità di archiviazione di rete. In questo caso sarà la telecamera IP a gestire in piena autonomia la registrazione con profili di registrazioni attivabili a tempo. Inoltre, la telecamera IP dovrà permettere anche l’utilizzo di memorie </w:t>
      </w:r>
      <w:proofErr w:type="spellStart"/>
      <w:r w:rsidRPr="00F00CF2">
        <w:rPr>
          <w:rFonts w:ascii="Arial" w:hAnsi="Arial" w:cs="Arial"/>
          <w:sz w:val="22"/>
          <w:szCs w:val="22"/>
          <w:lang w:val="it-IT"/>
        </w:rPr>
        <w:t>microSD</w:t>
      </w:r>
      <w:proofErr w:type="spellEnd"/>
      <w:r w:rsidRPr="00F00CF2">
        <w:rPr>
          <w:rFonts w:ascii="Arial" w:hAnsi="Arial" w:cs="Arial"/>
          <w:sz w:val="22"/>
          <w:szCs w:val="22"/>
          <w:lang w:val="it-IT"/>
        </w:rPr>
        <w:t xml:space="preserve"> (SDHC e SDXC) all’interno del box camera. L’utilizzo della registrazione locale non dovrà influire in alcun modo sulle prestazioni della telecamera. La </w:t>
      </w:r>
      <w:proofErr w:type="spellStart"/>
      <w:r w:rsidRPr="00F00CF2">
        <w:rPr>
          <w:rFonts w:ascii="Arial" w:hAnsi="Arial" w:cs="Arial"/>
          <w:sz w:val="22"/>
          <w:szCs w:val="22"/>
          <w:lang w:val="it-IT"/>
        </w:rPr>
        <w:t>microSD</w:t>
      </w:r>
      <w:proofErr w:type="spellEnd"/>
      <w:r w:rsidRPr="00F00CF2">
        <w:rPr>
          <w:rFonts w:ascii="Arial" w:hAnsi="Arial" w:cs="Arial"/>
          <w:sz w:val="22"/>
          <w:szCs w:val="22"/>
          <w:lang w:val="it-IT"/>
        </w:rPr>
        <w:t xml:space="preserve"> avrà lo scopo di proteggere il video da eventuali buchi di rete e supportare la funzione </w:t>
      </w:r>
      <w:proofErr w:type="spellStart"/>
      <w:r w:rsidRPr="00F00CF2">
        <w:rPr>
          <w:rFonts w:ascii="Arial" w:hAnsi="Arial" w:cs="Arial"/>
          <w:sz w:val="22"/>
          <w:szCs w:val="22"/>
          <w:lang w:val="it-IT"/>
        </w:rPr>
        <w:t>Automatic</w:t>
      </w:r>
      <w:proofErr w:type="spellEnd"/>
      <w:r w:rsidRPr="00F00CF2">
        <w:rPr>
          <w:rFonts w:ascii="Arial" w:hAnsi="Arial" w:cs="Arial"/>
          <w:sz w:val="22"/>
          <w:szCs w:val="22"/>
          <w:lang w:val="it-IT"/>
        </w:rPr>
        <w:t xml:space="preserve"> Network </w:t>
      </w:r>
      <w:proofErr w:type="spellStart"/>
      <w:r w:rsidRPr="00F00CF2">
        <w:rPr>
          <w:rFonts w:ascii="Arial" w:hAnsi="Arial" w:cs="Arial"/>
          <w:sz w:val="22"/>
          <w:szCs w:val="22"/>
          <w:lang w:val="it-IT"/>
        </w:rPr>
        <w:t>Replenishment</w:t>
      </w:r>
      <w:proofErr w:type="spellEnd"/>
      <w:r w:rsidRPr="00F00CF2">
        <w:rPr>
          <w:rFonts w:ascii="Arial" w:hAnsi="Arial" w:cs="Arial"/>
          <w:sz w:val="22"/>
          <w:szCs w:val="22"/>
          <w:lang w:val="it-IT"/>
        </w:rPr>
        <w:t xml:space="preserve"> (ANR), cioè il recupero dei dati nell’archivio centrale in piena autonomia.</w:t>
      </w:r>
      <w:r w:rsidR="00134DFD">
        <w:rPr>
          <w:rFonts w:ascii="Arial" w:hAnsi="Arial" w:cs="Arial"/>
          <w:sz w:val="22"/>
          <w:szCs w:val="22"/>
          <w:lang w:val="it-IT"/>
        </w:rPr>
        <w:t xml:space="preserve"> </w:t>
      </w:r>
    </w:p>
    <w:p w:rsidR="00134DFD" w:rsidRDefault="00134DFD" w:rsidP="00134DFD">
      <w:pPr>
        <w:spacing w:line="360" w:lineRule="auto"/>
        <w:jc w:val="both"/>
        <w:rPr>
          <w:rFonts w:ascii="Arial" w:hAnsi="Arial" w:cs="Arial"/>
          <w:sz w:val="22"/>
          <w:szCs w:val="22"/>
          <w:lang w:val="it-IT"/>
        </w:rPr>
      </w:pPr>
    </w:p>
    <w:p w:rsidR="00C00E62" w:rsidRPr="00F00CF2" w:rsidRDefault="00C00E62" w:rsidP="00134DFD">
      <w:pPr>
        <w:spacing w:line="360" w:lineRule="auto"/>
        <w:jc w:val="both"/>
        <w:rPr>
          <w:rFonts w:ascii="Arial" w:hAnsi="Arial" w:cs="Arial"/>
          <w:sz w:val="22"/>
          <w:szCs w:val="22"/>
          <w:lang w:val="it-IT"/>
        </w:rPr>
      </w:pPr>
      <w:r w:rsidRPr="00F00CF2">
        <w:rPr>
          <w:rFonts w:ascii="Arial" w:hAnsi="Arial" w:cs="Arial"/>
          <w:sz w:val="22"/>
          <w:szCs w:val="22"/>
          <w:lang w:val="it-IT"/>
        </w:rPr>
        <w:t>Le sorgenti di allarme dovranno esser</w:t>
      </w:r>
      <w:r w:rsidR="00C41B67">
        <w:rPr>
          <w:rFonts w:ascii="Arial" w:hAnsi="Arial" w:cs="Arial"/>
          <w:sz w:val="22"/>
          <w:szCs w:val="22"/>
          <w:lang w:val="it-IT"/>
        </w:rPr>
        <w:t>e: ingresso fisico di allarme, 7</w:t>
      </w:r>
      <w:r w:rsidRPr="00F00CF2">
        <w:rPr>
          <w:rFonts w:ascii="Arial" w:hAnsi="Arial" w:cs="Arial"/>
          <w:sz w:val="22"/>
          <w:szCs w:val="22"/>
          <w:lang w:val="it-IT"/>
        </w:rPr>
        <w:t xml:space="preserve"> ingressi virtuali, motion +, intelligent Video Analisys (IVA), audio detection e </w:t>
      </w:r>
      <w:proofErr w:type="spellStart"/>
      <w:r w:rsidRPr="00F00CF2">
        <w:rPr>
          <w:rFonts w:ascii="Arial" w:hAnsi="Arial" w:cs="Arial"/>
          <w:sz w:val="22"/>
          <w:szCs w:val="22"/>
          <w:lang w:val="it-IT"/>
        </w:rPr>
        <w:t>tamper</w:t>
      </w:r>
      <w:proofErr w:type="spellEnd"/>
      <w:r w:rsidRPr="00F00CF2">
        <w:rPr>
          <w:rFonts w:ascii="Arial" w:hAnsi="Arial" w:cs="Arial"/>
          <w:sz w:val="22"/>
          <w:szCs w:val="22"/>
          <w:lang w:val="it-IT"/>
        </w:rPr>
        <w:t xml:space="preserve"> detection. Le sorgenti di allarme dovranno essere associabili ai profili cosi da poterli attivare e disattivare dalla telecamera in piena autonomia senza la necessità di server e software centrali.</w:t>
      </w:r>
    </w:p>
    <w:p w:rsidR="00C41B67" w:rsidRDefault="00C00E62" w:rsidP="00C41B67">
      <w:pPr>
        <w:keepNext/>
        <w:keepLines/>
        <w:tabs>
          <w:tab w:val="left" w:pos="900"/>
        </w:tabs>
        <w:spacing w:line="360" w:lineRule="auto"/>
        <w:jc w:val="both"/>
        <w:rPr>
          <w:rFonts w:ascii="Arial" w:hAnsi="Arial" w:cs="Arial"/>
          <w:sz w:val="22"/>
          <w:szCs w:val="22"/>
          <w:lang w:val="it-IT"/>
        </w:rPr>
      </w:pPr>
      <w:r w:rsidRPr="00F00CF2">
        <w:rPr>
          <w:rFonts w:ascii="Arial" w:hAnsi="Arial" w:cs="Arial"/>
          <w:sz w:val="22"/>
          <w:szCs w:val="22"/>
          <w:lang w:val="it-IT"/>
        </w:rPr>
        <w:lastRenderedPageBreak/>
        <w:t>La t</w:t>
      </w:r>
      <w:r w:rsidR="00C41B67">
        <w:rPr>
          <w:rFonts w:ascii="Arial" w:hAnsi="Arial" w:cs="Arial"/>
          <w:sz w:val="22"/>
          <w:szCs w:val="22"/>
          <w:lang w:val="it-IT"/>
        </w:rPr>
        <w:t>elecamera IP da esterno sarà alimentata a 24</w:t>
      </w:r>
      <w:r w:rsidRPr="00F00CF2">
        <w:rPr>
          <w:rFonts w:ascii="Arial" w:hAnsi="Arial" w:cs="Arial"/>
          <w:sz w:val="22"/>
          <w:szCs w:val="22"/>
          <w:lang w:val="it-IT"/>
        </w:rPr>
        <w:t xml:space="preserve"> V</w:t>
      </w:r>
      <w:r w:rsidR="00C41B67">
        <w:rPr>
          <w:rFonts w:ascii="Arial" w:hAnsi="Arial" w:cs="Arial"/>
          <w:sz w:val="22"/>
          <w:szCs w:val="22"/>
          <w:lang w:val="it-IT"/>
        </w:rPr>
        <w:t>A</w:t>
      </w:r>
      <w:r w:rsidRPr="00F00CF2">
        <w:rPr>
          <w:rFonts w:ascii="Arial" w:hAnsi="Arial" w:cs="Arial"/>
          <w:sz w:val="22"/>
          <w:szCs w:val="22"/>
          <w:lang w:val="it-IT"/>
        </w:rPr>
        <w:t xml:space="preserve">C </w:t>
      </w:r>
      <w:r w:rsidR="00C41B67">
        <w:rPr>
          <w:rFonts w:ascii="Arial" w:hAnsi="Arial" w:cs="Arial"/>
          <w:sz w:val="22"/>
          <w:szCs w:val="22"/>
          <w:lang w:val="it-IT"/>
        </w:rPr>
        <w:t>e</w:t>
      </w:r>
      <w:r w:rsidRPr="00F00CF2">
        <w:rPr>
          <w:rFonts w:ascii="Arial" w:hAnsi="Arial" w:cs="Arial"/>
          <w:sz w:val="22"/>
          <w:szCs w:val="22"/>
          <w:lang w:val="it-IT"/>
        </w:rPr>
        <w:t xml:space="preserve"> tramite </w:t>
      </w:r>
      <w:r w:rsidR="00C41B67">
        <w:rPr>
          <w:rFonts w:ascii="Arial" w:hAnsi="Arial" w:cs="Arial"/>
          <w:sz w:val="22"/>
          <w:szCs w:val="22"/>
          <w:lang w:val="it-IT"/>
        </w:rPr>
        <w:t xml:space="preserve">High </w:t>
      </w:r>
      <w:proofErr w:type="spellStart"/>
      <w:r w:rsidRPr="00F00CF2">
        <w:rPr>
          <w:rFonts w:ascii="Arial" w:hAnsi="Arial" w:cs="Arial"/>
          <w:sz w:val="22"/>
          <w:szCs w:val="22"/>
          <w:lang w:val="it-IT"/>
        </w:rPr>
        <w:t>PoE</w:t>
      </w:r>
      <w:proofErr w:type="spellEnd"/>
      <w:r w:rsidRPr="00F00CF2">
        <w:rPr>
          <w:rFonts w:ascii="Arial" w:hAnsi="Arial" w:cs="Arial"/>
          <w:sz w:val="22"/>
          <w:szCs w:val="22"/>
          <w:lang w:val="it-IT"/>
        </w:rPr>
        <w:t xml:space="preserve"> (</w:t>
      </w:r>
      <w:r w:rsidR="00C41B67" w:rsidRPr="00C41B67">
        <w:rPr>
          <w:rFonts w:ascii="Arial" w:hAnsi="Arial" w:cs="Arial"/>
          <w:sz w:val="22"/>
          <w:szCs w:val="22"/>
          <w:lang w:val="it-IT"/>
        </w:rPr>
        <w:t xml:space="preserve">NPD-6001A </w:t>
      </w:r>
      <w:proofErr w:type="spellStart"/>
      <w:r w:rsidR="00C41B67" w:rsidRPr="00C41B67">
        <w:rPr>
          <w:rFonts w:ascii="Arial" w:hAnsi="Arial" w:cs="Arial"/>
          <w:sz w:val="22"/>
          <w:szCs w:val="22"/>
          <w:lang w:val="it-IT"/>
        </w:rPr>
        <w:t>Midspan</w:t>
      </w:r>
      <w:proofErr w:type="spellEnd"/>
      <w:r w:rsidR="00C41B67">
        <w:rPr>
          <w:rFonts w:ascii="Arial" w:hAnsi="Arial" w:cs="Arial"/>
          <w:sz w:val="22"/>
          <w:szCs w:val="22"/>
          <w:lang w:val="it-IT"/>
        </w:rPr>
        <w:t>), la telecamera IP da interno sarà alimentata a 24</w:t>
      </w:r>
      <w:r w:rsidR="00C41B67" w:rsidRPr="00F00CF2">
        <w:rPr>
          <w:rFonts w:ascii="Arial" w:hAnsi="Arial" w:cs="Arial"/>
          <w:sz w:val="22"/>
          <w:szCs w:val="22"/>
          <w:lang w:val="it-IT"/>
        </w:rPr>
        <w:t xml:space="preserve"> V</w:t>
      </w:r>
      <w:r w:rsidR="00C41B67">
        <w:rPr>
          <w:rFonts w:ascii="Arial" w:hAnsi="Arial" w:cs="Arial"/>
          <w:sz w:val="22"/>
          <w:szCs w:val="22"/>
          <w:lang w:val="it-IT"/>
        </w:rPr>
        <w:t>A</w:t>
      </w:r>
      <w:r w:rsidR="00C41B67" w:rsidRPr="00F00CF2">
        <w:rPr>
          <w:rFonts w:ascii="Arial" w:hAnsi="Arial" w:cs="Arial"/>
          <w:sz w:val="22"/>
          <w:szCs w:val="22"/>
          <w:lang w:val="it-IT"/>
        </w:rPr>
        <w:t xml:space="preserve">C </w:t>
      </w:r>
      <w:r w:rsidR="00C41B67">
        <w:rPr>
          <w:rFonts w:ascii="Arial" w:hAnsi="Arial" w:cs="Arial"/>
          <w:sz w:val="22"/>
          <w:szCs w:val="22"/>
          <w:lang w:val="it-IT"/>
        </w:rPr>
        <w:t>e</w:t>
      </w:r>
      <w:r w:rsidR="00C41B67" w:rsidRPr="00F00CF2">
        <w:rPr>
          <w:rFonts w:ascii="Arial" w:hAnsi="Arial" w:cs="Arial"/>
          <w:sz w:val="22"/>
          <w:szCs w:val="22"/>
          <w:lang w:val="it-IT"/>
        </w:rPr>
        <w:t xml:space="preserve"> tramite </w:t>
      </w:r>
      <w:proofErr w:type="spellStart"/>
      <w:r w:rsidR="00C41B67" w:rsidRPr="00C41B67">
        <w:rPr>
          <w:rFonts w:ascii="Arial" w:hAnsi="Arial" w:cs="Arial"/>
          <w:sz w:val="22"/>
          <w:szCs w:val="22"/>
          <w:lang w:val="it-IT"/>
        </w:rPr>
        <w:t>PoE+</w:t>
      </w:r>
      <w:proofErr w:type="spellEnd"/>
      <w:r w:rsidR="00C41B67" w:rsidRPr="00C41B67">
        <w:rPr>
          <w:rFonts w:ascii="Arial" w:hAnsi="Arial" w:cs="Arial"/>
          <w:sz w:val="22"/>
          <w:szCs w:val="22"/>
          <w:lang w:val="it-IT"/>
        </w:rPr>
        <w:t xml:space="preserve"> (IEEE 802.3at, </w:t>
      </w:r>
      <w:proofErr w:type="spellStart"/>
      <w:r w:rsidR="00C41B67" w:rsidRPr="00C41B67">
        <w:rPr>
          <w:rFonts w:ascii="Arial" w:hAnsi="Arial" w:cs="Arial"/>
          <w:sz w:val="22"/>
          <w:szCs w:val="22"/>
          <w:lang w:val="it-IT"/>
        </w:rPr>
        <w:t>class</w:t>
      </w:r>
      <w:proofErr w:type="spellEnd"/>
      <w:r w:rsidR="00C41B67" w:rsidRPr="00C41B67">
        <w:rPr>
          <w:rFonts w:ascii="Arial" w:hAnsi="Arial" w:cs="Arial"/>
          <w:sz w:val="22"/>
          <w:szCs w:val="22"/>
          <w:lang w:val="it-IT"/>
        </w:rPr>
        <w:t xml:space="preserve"> 4) o </w:t>
      </w:r>
      <w:r w:rsidR="00C41B67">
        <w:rPr>
          <w:rFonts w:ascii="Arial" w:hAnsi="Arial" w:cs="Arial"/>
          <w:sz w:val="22"/>
          <w:szCs w:val="22"/>
          <w:lang w:val="it-IT"/>
        </w:rPr>
        <w:t xml:space="preserve">High </w:t>
      </w:r>
      <w:proofErr w:type="spellStart"/>
      <w:r w:rsidR="00C41B67" w:rsidRPr="00F00CF2">
        <w:rPr>
          <w:rFonts w:ascii="Arial" w:hAnsi="Arial" w:cs="Arial"/>
          <w:sz w:val="22"/>
          <w:szCs w:val="22"/>
          <w:lang w:val="it-IT"/>
        </w:rPr>
        <w:t>PoE</w:t>
      </w:r>
      <w:proofErr w:type="spellEnd"/>
      <w:r w:rsidR="00C41B67" w:rsidRPr="00F00CF2">
        <w:rPr>
          <w:rFonts w:ascii="Arial" w:hAnsi="Arial" w:cs="Arial"/>
          <w:sz w:val="22"/>
          <w:szCs w:val="22"/>
          <w:lang w:val="it-IT"/>
        </w:rPr>
        <w:t xml:space="preserve"> (</w:t>
      </w:r>
      <w:r w:rsidR="00C41B67" w:rsidRPr="00C41B67">
        <w:rPr>
          <w:rFonts w:ascii="Arial" w:hAnsi="Arial" w:cs="Arial"/>
          <w:sz w:val="22"/>
          <w:szCs w:val="22"/>
          <w:lang w:val="it-IT"/>
        </w:rPr>
        <w:t xml:space="preserve">NPD-6001A </w:t>
      </w:r>
      <w:proofErr w:type="spellStart"/>
      <w:r w:rsidR="00C41B67" w:rsidRPr="00C41B67">
        <w:rPr>
          <w:rFonts w:ascii="Arial" w:hAnsi="Arial" w:cs="Arial"/>
          <w:sz w:val="22"/>
          <w:szCs w:val="22"/>
          <w:lang w:val="it-IT"/>
        </w:rPr>
        <w:t>Midspan</w:t>
      </w:r>
      <w:proofErr w:type="spellEnd"/>
      <w:r w:rsidR="00C41B67">
        <w:rPr>
          <w:rFonts w:ascii="Arial" w:hAnsi="Arial" w:cs="Arial"/>
          <w:sz w:val="22"/>
          <w:szCs w:val="22"/>
          <w:lang w:val="it-IT"/>
        </w:rPr>
        <w:t xml:space="preserve">), in ogni caso l’alimentazione primaria sarà il 24Vac ed in caso di caduta e ripristino dell’alimentazione primaria il passaggio a quella secondaria dovrà essere automatico senza riavvio della telecamera. </w:t>
      </w:r>
      <w:r w:rsidRPr="00F00CF2">
        <w:rPr>
          <w:rFonts w:ascii="Arial" w:hAnsi="Arial" w:cs="Arial"/>
          <w:sz w:val="22"/>
          <w:szCs w:val="22"/>
          <w:lang w:val="it-IT"/>
        </w:rPr>
        <w:t xml:space="preserve">La telecamera IP dovrà avere in grado di protezione IP66 </w:t>
      </w:r>
      <w:r w:rsidR="00C41B67">
        <w:rPr>
          <w:rFonts w:ascii="Arial" w:hAnsi="Arial" w:cs="Arial"/>
          <w:sz w:val="22"/>
          <w:szCs w:val="22"/>
          <w:lang w:val="it-IT"/>
        </w:rPr>
        <w:t xml:space="preserve">per esterno e IP54 per controsoffitto ed </w:t>
      </w:r>
      <w:r w:rsidRPr="00F00CF2">
        <w:rPr>
          <w:rFonts w:ascii="Arial" w:hAnsi="Arial" w:cs="Arial"/>
          <w:sz w:val="22"/>
          <w:szCs w:val="22"/>
          <w:lang w:val="it-IT"/>
        </w:rPr>
        <w:t>un range di temperatura da -</w:t>
      </w:r>
      <w:r w:rsidR="00C41B67">
        <w:rPr>
          <w:rFonts w:ascii="Arial" w:hAnsi="Arial" w:cs="Arial"/>
          <w:sz w:val="22"/>
          <w:szCs w:val="22"/>
          <w:lang w:val="it-IT"/>
        </w:rPr>
        <w:t>4</w:t>
      </w:r>
      <w:r w:rsidRPr="00F00CF2">
        <w:rPr>
          <w:rFonts w:ascii="Arial" w:hAnsi="Arial" w:cs="Arial"/>
          <w:sz w:val="22"/>
          <w:szCs w:val="22"/>
          <w:lang w:val="it-IT"/>
        </w:rPr>
        <w:t>0° a +5</w:t>
      </w:r>
      <w:r w:rsidR="00C41B67">
        <w:rPr>
          <w:rFonts w:ascii="Arial" w:hAnsi="Arial" w:cs="Arial"/>
          <w:sz w:val="22"/>
          <w:szCs w:val="22"/>
          <w:lang w:val="it-IT"/>
        </w:rPr>
        <w:t>5</w:t>
      </w:r>
      <w:r w:rsidRPr="00F00CF2">
        <w:rPr>
          <w:rFonts w:ascii="Arial" w:hAnsi="Arial" w:cs="Arial"/>
          <w:sz w:val="22"/>
          <w:szCs w:val="22"/>
          <w:lang w:val="it-IT"/>
        </w:rPr>
        <w:t>°C</w:t>
      </w:r>
      <w:r w:rsidR="00675A89">
        <w:rPr>
          <w:rFonts w:ascii="Arial" w:hAnsi="Arial" w:cs="Arial"/>
          <w:sz w:val="22"/>
          <w:szCs w:val="22"/>
          <w:lang w:val="it-IT"/>
        </w:rPr>
        <w:t xml:space="preserve"> umidità 100%</w:t>
      </w:r>
      <w:r w:rsidR="00675A89" w:rsidRPr="00F00CF2">
        <w:rPr>
          <w:rFonts w:ascii="Arial" w:hAnsi="Arial" w:cs="Arial"/>
          <w:sz w:val="22"/>
          <w:szCs w:val="22"/>
          <w:lang w:val="it-IT"/>
        </w:rPr>
        <w:t xml:space="preserve"> </w:t>
      </w:r>
      <w:r w:rsidRPr="00F00CF2">
        <w:rPr>
          <w:rFonts w:ascii="Arial" w:hAnsi="Arial" w:cs="Arial"/>
          <w:sz w:val="22"/>
          <w:szCs w:val="22"/>
          <w:lang w:val="it-IT"/>
        </w:rPr>
        <w:t>(</w:t>
      </w:r>
      <w:r w:rsidR="00C41B67">
        <w:rPr>
          <w:rFonts w:ascii="Arial" w:hAnsi="Arial" w:cs="Arial"/>
          <w:sz w:val="22"/>
          <w:szCs w:val="22"/>
          <w:lang w:val="it-IT"/>
        </w:rPr>
        <w:t>pentente da esterno</w:t>
      </w:r>
      <w:r w:rsidRPr="00F00CF2">
        <w:rPr>
          <w:rFonts w:ascii="Arial" w:hAnsi="Arial" w:cs="Arial"/>
          <w:sz w:val="22"/>
          <w:szCs w:val="22"/>
          <w:lang w:val="it-IT"/>
        </w:rPr>
        <w:t>)</w:t>
      </w:r>
      <w:r w:rsidR="00C41B67">
        <w:rPr>
          <w:rFonts w:ascii="Arial" w:hAnsi="Arial" w:cs="Arial"/>
          <w:sz w:val="22"/>
          <w:szCs w:val="22"/>
          <w:lang w:val="it-IT"/>
        </w:rPr>
        <w:t xml:space="preserve">, </w:t>
      </w:r>
      <w:r w:rsidR="00C41B67" w:rsidRPr="00F00CF2">
        <w:rPr>
          <w:rFonts w:ascii="Arial" w:hAnsi="Arial" w:cs="Arial"/>
          <w:sz w:val="22"/>
          <w:szCs w:val="22"/>
          <w:lang w:val="it-IT"/>
        </w:rPr>
        <w:t>da -</w:t>
      </w:r>
      <w:r w:rsidR="00C41B67">
        <w:rPr>
          <w:rFonts w:ascii="Arial" w:hAnsi="Arial" w:cs="Arial"/>
          <w:sz w:val="22"/>
          <w:szCs w:val="22"/>
          <w:lang w:val="it-IT"/>
        </w:rPr>
        <w:t>1</w:t>
      </w:r>
      <w:r w:rsidR="00C41B67" w:rsidRPr="00F00CF2">
        <w:rPr>
          <w:rFonts w:ascii="Arial" w:hAnsi="Arial" w:cs="Arial"/>
          <w:sz w:val="22"/>
          <w:szCs w:val="22"/>
          <w:lang w:val="it-IT"/>
        </w:rPr>
        <w:t>0° a +5</w:t>
      </w:r>
      <w:r w:rsidR="00C41B67">
        <w:rPr>
          <w:rFonts w:ascii="Arial" w:hAnsi="Arial" w:cs="Arial"/>
          <w:sz w:val="22"/>
          <w:szCs w:val="22"/>
          <w:lang w:val="it-IT"/>
        </w:rPr>
        <w:t>5</w:t>
      </w:r>
      <w:r w:rsidR="00C41B67" w:rsidRPr="00F00CF2">
        <w:rPr>
          <w:rFonts w:ascii="Arial" w:hAnsi="Arial" w:cs="Arial"/>
          <w:sz w:val="22"/>
          <w:szCs w:val="22"/>
          <w:lang w:val="it-IT"/>
        </w:rPr>
        <w:t>°C</w:t>
      </w:r>
      <w:r w:rsidR="00675A89">
        <w:rPr>
          <w:rFonts w:ascii="Arial" w:hAnsi="Arial" w:cs="Arial"/>
          <w:sz w:val="22"/>
          <w:szCs w:val="22"/>
          <w:lang w:val="it-IT"/>
        </w:rPr>
        <w:t xml:space="preserve"> umidità 100%</w:t>
      </w:r>
      <w:r w:rsidR="00C41B67" w:rsidRPr="00F00CF2">
        <w:rPr>
          <w:rFonts w:ascii="Arial" w:hAnsi="Arial" w:cs="Arial"/>
          <w:sz w:val="22"/>
          <w:szCs w:val="22"/>
          <w:lang w:val="it-IT"/>
        </w:rPr>
        <w:t xml:space="preserve"> (</w:t>
      </w:r>
      <w:r w:rsidR="00C41B67">
        <w:rPr>
          <w:rFonts w:ascii="Arial" w:hAnsi="Arial" w:cs="Arial"/>
          <w:sz w:val="22"/>
          <w:szCs w:val="22"/>
          <w:lang w:val="it-IT"/>
        </w:rPr>
        <w:t>pentente da interno</w:t>
      </w:r>
      <w:r w:rsidR="00C41B67" w:rsidRPr="00F00CF2">
        <w:rPr>
          <w:rFonts w:ascii="Arial" w:hAnsi="Arial" w:cs="Arial"/>
          <w:sz w:val="22"/>
          <w:szCs w:val="22"/>
          <w:lang w:val="it-IT"/>
        </w:rPr>
        <w:t>)</w:t>
      </w:r>
      <w:r w:rsidR="00C41B67">
        <w:rPr>
          <w:rFonts w:ascii="Arial" w:hAnsi="Arial" w:cs="Arial"/>
          <w:sz w:val="22"/>
          <w:szCs w:val="22"/>
          <w:lang w:val="it-IT"/>
        </w:rPr>
        <w:t xml:space="preserve"> e </w:t>
      </w:r>
      <w:r w:rsidR="00C41B67" w:rsidRPr="00F00CF2">
        <w:rPr>
          <w:rFonts w:ascii="Arial" w:hAnsi="Arial" w:cs="Arial"/>
          <w:sz w:val="22"/>
          <w:szCs w:val="22"/>
          <w:lang w:val="it-IT"/>
        </w:rPr>
        <w:t>da -</w:t>
      </w:r>
      <w:r w:rsidR="00C41B67">
        <w:rPr>
          <w:rFonts w:ascii="Arial" w:hAnsi="Arial" w:cs="Arial"/>
          <w:sz w:val="22"/>
          <w:szCs w:val="22"/>
          <w:lang w:val="it-IT"/>
        </w:rPr>
        <w:t>1</w:t>
      </w:r>
      <w:r w:rsidR="00C41B67" w:rsidRPr="00F00CF2">
        <w:rPr>
          <w:rFonts w:ascii="Arial" w:hAnsi="Arial" w:cs="Arial"/>
          <w:sz w:val="22"/>
          <w:szCs w:val="22"/>
          <w:lang w:val="it-IT"/>
        </w:rPr>
        <w:t>0° a +</w:t>
      </w:r>
      <w:r w:rsidR="00C41B67">
        <w:rPr>
          <w:rFonts w:ascii="Arial" w:hAnsi="Arial" w:cs="Arial"/>
          <w:sz w:val="22"/>
          <w:szCs w:val="22"/>
          <w:lang w:val="it-IT"/>
        </w:rPr>
        <w:t>40</w:t>
      </w:r>
      <w:r w:rsidR="00C41B67" w:rsidRPr="00F00CF2">
        <w:rPr>
          <w:rFonts w:ascii="Arial" w:hAnsi="Arial" w:cs="Arial"/>
          <w:sz w:val="22"/>
          <w:szCs w:val="22"/>
          <w:lang w:val="it-IT"/>
        </w:rPr>
        <w:t xml:space="preserve">°C </w:t>
      </w:r>
      <w:r w:rsidR="00675A89">
        <w:rPr>
          <w:rFonts w:ascii="Arial" w:hAnsi="Arial" w:cs="Arial"/>
          <w:sz w:val="22"/>
          <w:szCs w:val="22"/>
          <w:lang w:val="it-IT"/>
        </w:rPr>
        <w:t>umidità 90%</w:t>
      </w:r>
      <w:r w:rsidR="00675A89" w:rsidRPr="00F00CF2">
        <w:rPr>
          <w:rFonts w:ascii="Arial" w:hAnsi="Arial" w:cs="Arial"/>
          <w:sz w:val="22"/>
          <w:szCs w:val="22"/>
          <w:lang w:val="it-IT"/>
        </w:rPr>
        <w:t xml:space="preserve"> </w:t>
      </w:r>
      <w:r w:rsidR="00C41B67" w:rsidRPr="00F00CF2">
        <w:rPr>
          <w:rFonts w:ascii="Arial" w:hAnsi="Arial" w:cs="Arial"/>
          <w:sz w:val="22"/>
          <w:szCs w:val="22"/>
          <w:lang w:val="it-IT"/>
        </w:rPr>
        <w:t>(</w:t>
      </w:r>
      <w:r w:rsidR="00C41B67">
        <w:rPr>
          <w:rFonts w:ascii="Arial" w:hAnsi="Arial" w:cs="Arial"/>
          <w:sz w:val="22"/>
          <w:szCs w:val="22"/>
          <w:lang w:val="it-IT"/>
        </w:rPr>
        <w:t>versione da incasso</w:t>
      </w:r>
      <w:r w:rsidR="00C41B67" w:rsidRPr="00F00CF2">
        <w:rPr>
          <w:rFonts w:ascii="Arial" w:hAnsi="Arial" w:cs="Arial"/>
          <w:sz w:val="22"/>
          <w:szCs w:val="22"/>
          <w:lang w:val="it-IT"/>
        </w:rPr>
        <w:t xml:space="preserve">).  </w:t>
      </w:r>
    </w:p>
    <w:p w:rsidR="00134DFD" w:rsidRDefault="00134DFD" w:rsidP="00C41B67">
      <w:pPr>
        <w:keepNext/>
        <w:keepLines/>
        <w:tabs>
          <w:tab w:val="left" w:pos="900"/>
        </w:tabs>
        <w:spacing w:line="360" w:lineRule="auto"/>
        <w:jc w:val="both"/>
        <w:rPr>
          <w:rFonts w:ascii="Arial" w:hAnsi="Arial" w:cs="Arial"/>
          <w:sz w:val="22"/>
          <w:szCs w:val="22"/>
          <w:lang w:val="it-IT"/>
        </w:rPr>
      </w:pPr>
    </w:p>
    <w:p w:rsidR="00134DFD" w:rsidRPr="00134DFD" w:rsidRDefault="00134DFD" w:rsidP="00134DFD">
      <w:pPr>
        <w:keepNext/>
        <w:keepLines/>
        <w:tabs>
          <w:tab w:val="left" w:pos="900"/>
        </w:tabs>
        <w:spacing w:line="360" w:lineRule="auto"/>
        <w:jc w:val="both"/>
        <w:rPr>
          <w:rFonts w:ascii="Arial" w:hAnsi="Arial" w:cs="Arial"/>
          <w:sz w:val="22"/>
          <w:szCs w:val="22"/>
          <w:lang w:val="it-IT"/>
        </w:rPr>
      </w:pPr>
      <w:r>
        <w:rPr>
          <w:rFonts w:ascii="Arial" w:hAnsi="Arial" w:cs="Arial"/>
          <w:sz w:val="22"/>
          <w:szCs w:val="22"/>
          <w:lang w:val="it-IT"/>
        </w:rPr>
        <w:t xml:space="preserve">Il costruttore dovrà rendere disponibili i seguenti accessori dello stesso </w:t>
      </w:r>
      <w:proofErr w:type="spellStart"/>
      <w:r>
        <w:rPr>
          <w:rFonts w:ascii="Arial" w:hAnsi="Arial" w:cs="Arial"/>
          <w:sz w:val="22"/>
          <w:szCs w:val="22"/>
          <w:lang w:val="it-IT"/>
        </w:rPr>
        <w:t>brand</w:t>
      </w:r>
      <w:proofErr w:type="spellEnd"/>
      <w:r>
        <w:rPr>
          <w:rFonts w:ascii="Arial" w:hAnsi="Arial" w:cs="Arial"/>
          <w:sz w:val="22"/>
          <w:szCs w:val="22"/>
          <w:lang w:val="it-IT"/>
        </w:rPr>
        <w:t xml:space="preserve"> della telecamera: pendente muro con integrato alimentatore protetto “</w:t>
      </w:r>
      <w:proofErr w:type="spellStart"/>
      <w:r>
        <w:rPr>
          <w:rFonts w:ascii="Arial" w:hAnsi="Arial" w:cs="Arial"/>
          <w:sz w:val="22"/>
          <w:szCs w:val="22"/>
          <w:lang w:val="it-IT"/>
        </w:rPr>
        <w:t>surge</w:t>
      </w:r>
      <w:proofErr w:type="spellEnd"/>
      <w:r>
        <w:rPr>
          <w:rFonts w:ascii="Arial" w:hAnsi="Arial" w:cs="Arial"/>
          <w:sz w:val="22"/>
          <w:szCs w:val="22"/>
          <w:lang w:val="it-IT"/>
        </w:rPr>
        <w:t xml:space="preserve"> </w:t>
      </w:r>
      <w:proofErr w:type="spellStart"/>
      <w:r>
        <w:rPr>
          <w:rFonts w:ascii="Arial" w:hAnsi="Arial" w:cs="Arial"/>
          <w:sz w:val="22"/>
          <w:szCs w:val="22"/>
          <w:lang w:val="it-IT"/>
        </w:rPr>
        <w:t>protected</w:t>
      </w:r>
      <w:proofErr w:type="spellEnd"/>
      <w:r>
        <w:rPr>
          <w:rFonts w:ascii="Arial" w:hAnsi="Arial" w:cs="Arial"/>
          <w:sz w:val="22"/>
          <w:szCs w:val="22"/>
          <w:lang w:val="it-IT"/>
        </w:rPr>
        <w:t xml:space="preserve">” 24Vac, 110Vac o 230Vac, </w:t>
      </w:r>
      <w:proofErr w:type="spellStart"/>
      <w:r>
        <w:rPr>
          <w:rFonts w:ascii="Arial" w:hAnsi="Arial" w:cs="Arial"/>
          <w:sz w:val="22"/>
          <w:szCs w:val="22"/>
          <w:lang w:val="it-IT"/>
        </w:rPr>
        <w:t>power</w:t>
      </w:r>
      <w:proofErr w:type="spellEnd"/>
      <w:r>
        <w:rPr>
          <w:rFonts w:ascii="Arial" w:hAnsi="Arial" w:cs="Arial"/>
          <w:sz w:val="22"/>
          <w:szCs w:val="22"/>
          <w:lang w:val="it-IT"/>
        </w:rPr>
        <w:t xml:space="preserve"> </w:t>
      </w:r>
      <w:proofErr w:type="spellStart"/>
      <w:r>
        <w:rPr>
          <w:rFonts w:ascii="Arial" w:hAnsi="Arial" w:cs="Arial"/>
          <w:sz w:val="22"/>
          <w:szCs w:val="22"/>
          <w:lang w:val="it-IT"/>
        </w:rPr>
        <w:t>injector</w:t>
      </w:r>
      <w:proofErr w:type="spellEnd"/>
      <w:r>
        <w:rPr>
          <w:rFonts w:ascii="Arial" w:hAnsi="Arial" w:cs="Arial"/>
          <w:sz w:val="22"/>
          <w:szCs w:val="22"/>
          <w:lang w:val="it-IT"/>
        </w:rPr>
        <w:t xml:space="preserve"> </w:t>
      </w:r>
      <w:proofErr w:type="spellStart"/>
      <w:r>
        <w:rPr>
          <w:rFonts w:ascii="Arial" w:hAnsi="Arial" w:cs="Arial"/>
          <w:sz w:val="22"/>
          <w:szCs w:val="22"/>
          <w:lang w:val="it-IT"/>
        </w:rPr>
        <w:t>HiPoE</w:t>
      </w:r>
      <w:proofErr w:type="spellEnd"/>
      <w:r>
        <w:rPr>
          <w:rFonts w:ascii="Arial" w:hAnsi="Arial" w:cs="Arial"/>
          <w:sz w:val="22"/>
          <w:szCs w:val="22"/>
          <w:lang w:val="it-IT"/>
        </w:rPr>
        <w:t>, collare da palo, accessorio per installazione angolare, da tetto e parapetto. Infine dovrà essere predisposto per montare un micro convertitore rame – fibra multi o mono modale all’interno del box di alimentazione. Il braccio pendente dovrà essere cablato dal costruttore e l’installazione dovrà avvenire tramite un sistema di cardini e connettori con viti anticaduta al fine di ridurre al minimo i tempi di installazione.</w:t>
      </w:r>
    </w:p>
    <w:p w:rsidR="00134DFD" w:rsidRPr="00134DFD" w:rsidRDefault="00134DFD" w:rsidP="00134DFD">
      <w:pPr>
        <w:keepNext/>
        <w:keepLines/>
        <w:tabs>
          <w:tab w:val="left" w:pos="900"/>
        </w:tabs>
        <w:spacing w:line="360" w:lineRule="auto"/>
        <w:jc w:val="both"/>
        <w:rPr>
          <w:rFonts w:ascii="Arial" w:hAnsi="Arial" w:cs="Arial"/>
          <w:sz w:val="22"/>
          <w:szCs w:val="22"/>
          <w:lang w:val="it-IT"/>
        </w:rPr>
      </w:pPr>
    </w:p>
    <w:p w:rsidR="00C00E62" w:rsidRPr="00F00CF2" w:rsidRDefault="00C00E62" w:rsidP="00C00E62">
      <w:pPr>
        <w:keepNext/>
        <w:keepLines/>
        <w:tabs>
          <w:tab w:val="left" w:pos="900"/>
        </w:tabs>
        <w:spacing w:line="360" w:lineRule="auto"/>
        <w:jc w:val="both"/>
        <w:rPr>
          <w:rFonts w:ascii="Arial" w:hAnsi="Arial" w:cs="Arial"/>
          <w:sz w:val="22"/>
          <w:szCs w:val="22"/>
          <w:lang w:val="it-IT"/>
        </w:rPr>
      </w:pPr>
      <w:r w:rsidRPr="00F00CF2">
        <w:rPr>
          <w:rFonts w:ascii="Arial" w:hAnsi="Arial" w:cs="Arial"/>
          <w:sz w:val="22"/>
          <w:szCs w:val="22"/>
          <w:lang w:val="it-IT"/>
        </w:rPr>
        <w:t xml:space="preserve">Inoltre, sarà possibile collegare alla telecamere un audio bidirezionale full duplex (compressione G.711, AAC e L16).  </w:t>
      </w:r>
    </w:p>
    <w:p w:rsidR="00FE1F9A" w:rsidRPr="00287DEA" w:rsidRDefault="00FE1F9A" w:rsidP="008139FB">
      <w:pPr>
        <w:keepNext/>
        <w:keepLines/>
        <w:tabs>
          <w:tab w:val="left" w:pos="900"/>
        </w:tabs>
        <w:ind w:left="792"/>
        <w:rPr>
          <w:rFonts w:ascii="Arial" w:hAnsi="Arial" w:cs="Arial"/>
          <w:sz w:val="22"/>
          <w:szCs w:val="22"/>
          <w:lang w:val="it-IT"/>
        </w:rPr>
      </w:pPr>
    </w:p>
    <w:p w:rsidR="00675A89" w:rsidRPr="00287DEA" w:rsidRDefault="00675A89" w:rsidP="00675A89">
      <w:pPr>
        <w:tabs>
          <w:tab w:val="left" w:pos="900"/>
        </w:tabs>
        <w:ind w:left="1152"/>
        <w:rPr>
          <w:rFonts w:ascii="Arial" w:hAnsi="Arial" w:cs="Arial"/>
          <w:sz w:val="22"/>
          <w:szCs w:val="22"/>
          <w:lang w:val="it-IT"/>
        </w:rPr>
      </w:pPr>
    </w:p>
    <w:tbl>
      <w:tblPr>
        <w:tblW w:w="0" w:type="auto"/>
        <w:tblInd w:w="1142" w:type="dxa"/>
        <w:tblLayout w:type="fixed"/>
        <w:tblCellMar>
          <w:left w:w="0" w:type="dxa"/>
          <w:right w:w="0" w:type="dxa"/>
        </w:tblCellMar>
        <w:tblLook w:val="0000"/>
      </w:tblPr>
      <w:tblGrid>
        <w:gridCol w:w="2670"/>
        <w:gridCol w:w="5268"/>
      </w:tblGrid>
      <w:tr w:rsidR="00675A89" w:rsidRPr="00F00CF2" w:rsidTr="00A9088A">
        <w:trPr>
          <w:tblHeader/>
        </w:trPr>
        <w:tc>
          <w:tcPr>
            <w:tcW w:w="7938" w:type="dxa"/>
            <w:gridSpan w:val="2"/>
            <w:tcBorders>
              <w:top w:val="single" w:sz="6" w:space="0" w:color="auto"/>
              <w:left w:val="single" w:sz="6" w:space="0" w:color="auto"/>
              <w:bottom w:val="single" w:sz="6" w:space="0" w:color="auto"/>
              <w:right w:val="single" w:sz="6" w:space="0" w:color="auto"/>
            </w:tcBorders>
            <w:shd w:val="clear" w:color="auto" w:fill="CCCCCC"/>
            <w:tcMar>
              <w:left w:w="0" w:type="dxa"/>
              <w:right w:w="0" w:type="dxa"/>
            </w:tcMar>
          </w:tcPr>
          <w:p w:rsidR="00675A89" w:rsidRPr="00F00CF2" w:rsidRDefault="00675A89" w:rsidP="00A9088A">
            <w:pPr>
              <w:spacing w:after="120"/>
              <w:rPr>
                <w:rFonts w:ascii="Arial" w:eastAsia="Arial Unicode MS" w:hAnsi="Arial" w:cs="Arial"/>
                <w:b/>
                <w:sz w:val="20"/>
                <w:szCs w:val="20"/>
              </w:rPr>
            </w:pPr>
            <w:r w:rsidRPr="00F00CF2">
              <w:rPr>
                <w:rFonts w:ascii="Arial" w:eastAsia="Arial Unicode MS" w:hAnsi="Arial" w:cs="Arial"/>
                <w:b/>
                <w:sz w:val="20"/>
                <w:szCs w:val="20"/>
              </w:rPr>
              <w:t>Video streaming</w:t>
            </w:r>
          </w:p>
        </w:tc>
      </w:tr>
      <w:tr w:rsidR="00675A89" w:rsidRPr="00287DEA" w:rsidTr="00A9088A">
        <w:tc>
          <w:tcPr>
            <w:tcW w:w="2670" w:type="dxa"/>
            <w:tcBorders>
              <w:top w:val="single" w:sz="6" w:space="0" w:color="auto"/>
              <w:left w:val="single" w:sz="6" w:space="0" w:color="auto"/>
              <w:bottom w:val="single" w:sz="6" w:space="0" w:color="auto"/>
              <w:right w:val="single" w:sz="6" w:space="0" w:color="auto"/>
            </w:tcBorders>
            <w:tcMar>
              <w:left w:w="0" w:type="dxa"/>
              <w:right w:w="0" w:type="dxa"/>
            </w:tcMar>
          </w:tcPr>
          <w:p w:rsidR="00675A89" w:rsidRPr="00F00CF2" w:rsidRDefault="00675A89" w:rsidP="00A9088A">
            <w:pPr>
              <w:spacing w:after="120"/>
              <w:rPr>
                <w:rFonts w:ascii="Arial" w:eastAsia="Arial Unicode MS" w:hAnsi="Arial" w:cs="Arial"/>
                <w:sz w:val="20"/>
                <w:szCs w:val="20"/>
              </w:rPr>
            </w:pPr>
            <w:proofErr w:type="spellStart"/>
            <w:r w:rsidRPr="00F00CF2">
              <w:rPr>
                <w:rFonts w:ascii="Arial" w:eastAsia="Arial Unicode MS" w:hAnsi="Arial" w:cs="Arial"/>
                <w:sz w:val="20"/>
                <w:szCs w:val="20"/>
              </w:rPr>
              <w:t>Compressione</w:t>
            </w:r>
            <w:proofErr w:type="spellEnd"/>
          </w:p>
        </w:tc>
        <w:tc>
          <w:tcPr>
            <w:tcW w:w="5268" w:type="dxa"/>
            <w:tcBorders>
              <w:top w:val="single" w:sz="6" w:space="0" w:color="auto"/>
              <w:left w:val="single" w:sz="6" w:space="0" w:color="auto"/>
              <w:bottom w:val="single" w:sz="6" w:space="0" w:color="auto"/>
              <w:right w:val="single" w:sz="6" w:space="0" w:color="auto"/>
            </w:tcBorders>
            <w:tcMar>
              <w:left w:w="0" w:type="dxa"/>
              <w:right w:w="0" w:type="dxa"/>
            </w:tcMar>
          </w:tcPr>
          <w:p w:rsidR="00675A89" w:rsidRPr="00F00CF2" w:rsidRDefault="00675A89" w:rsidP="00A9088A">
            <w:pPr>
              <w:spacing w:after="120"/>
              <w:rPr>
                <w:rFonts w:ascii="Arial" w:eastAsia="Arial Unicode MS" w:hAnsi="Arial" w:cs="Arial"/>
                <w:sz w:val="20"/>
                <w:szCs w:val="20"/>
                <w:lang w:val="pt-PT"/>
              </w:rPr>
            </w:pPr>
            <w:r w:rsidRPr="00F00CF2">
              <w:rPr>
                <w:rFonts w:ascii="Arial" w:eastAsia="Arial Unicode MS" w:hAnsi="Arial" w:cs="Arial"/>
                <w:sz w:val="20"/>
                <w:szCs w:val="20"/>
                <w:lang w:val="pt-PT"/>
              </w:rPr>
              <w:t>H.264 (ISO/IEC 14496-10); M- JPEG, JPEG</w:t>
            </w:r>
          </w:p>
        </w:tc>
      </w:tr>
      <w:tr w:rsidR="00675A89" w:rsidRPr="00F00CF2" w:rsidTr="00A9088A">
        <w:tc>
          <w:tcPr>
            <w:tcW w:w="2670" w:type="dxa"/>
            <w:tcBorders>
              <w:top w:val="single" w:sz="6" w:space="0" w:color="auto"/>
              <w:left w:val="single" w:sz="6" w:space="0" w:color="auto"/>
              <w:bottom w:val="single" w:sz="6" w:space="0" w:color="auto"/>
              <w:right w:val="single" w:sz="6" w:space="0" w:color="auto"/>
            </w:tcBorders>
            <w:tcMar>
              <w:left w:w="0" w:type="dxa"/>
              <w:right w:w="0" w:type="dxa"/>
            </w:tcMar>
          </w:tcPr>
          <w:p w:rsidR="00675A89" w:rsidRPr="00F00CF2" w:rsidRDefault="00675A89" w:rsidP="00A9088A">
            <w:pPr>
              <w:spacing w:after="120"/>
              <w:rPr>
                <w:rFonts w:ascii="Arial" w:eastAsia="Arial Unicode MS" w:hAnsi="Arial" w:cs="Arial"/>
                <w:sz w:val="20"/>
                <w:szCs w:val="20"/>
                <w:lang w:val="it-IT"/>
              </w:rPr>
            </w:pPr>
            <w:r w:rsidRPr="00F00CF2">
              <w:rPr>
                <w:rFonts w:ascii="Arial" w:eastAsia="Arial Unicode MS" w:hAnsi="Arial" w:cs="Arial"/>
                <w:sz w:val="20"/>
                <w:szCs w:val="20"/>
                <w:lang w:val="it-IT"/>
              </w:rPr>
              <w:t>Streaming</w:t>
            </w:r>
          </w:p>
        </w:tc>
        <w:tc>
          <w:tcPr>
            <w:tcW w:w="5268" w:type="dxa"/>
            <w:tcBorders>
              <w:top w:val="single" w:sz="6" w:space="0" w:color="auto"/>
              <w:left w:val="single" w:sz="6" w:space="0" w:color="auto"/>
              <w:bottom w:val="single" w:sz="6" w:space="0" w:color="auto"/>
              <w:right w:val="single" w:sz="6" w:space="0" w:color="auto"/>
            </w:tcBorders>
            <w:tcMar>
              <w:left w:w="0" w:type="dxa"/>
              <w:right w:w="0" w:type="dxa"/>
            </w:tcMar>
          </w:tcPr>
          <w:p w:rsidR="00675A89" w:rsidRPr="00F00CF2" w:rsidRDefault="00675A89" w:rsidP="00A9088A">
            <w:pPr>
              <w:spacing w:after="120"/>
              <w:rPr>
                <w:rFonts w:ascii="Arial" w:eastAsia="Arial Unicode MS" w:hAnsi="Arial" w:cs="Arial"/>
                <w:sz w:val="20"/>
                <w:szCs w:val="20"/>
                <w:lang w:val="it-IT"/>
              </w:rPr>
            </w:pPr>
            <w:r w:rsidRPr="00F00CF2">
              <w:rPr>
                <w:rFonts w:ascii="Arial" w:eastAsia="Arial Unicode MS" w:hAnsi="Arial" w:cs="Arial"/>
                <w:sz w:val="20"/>
                <w:szCs w:val="20"/>
                <w:lang w:val="it-IT"/>
              </w:rPr>
              <w:t xml:space="preserve">Multipli configurabili H.264 e M-JPEG, </w:t>
            </w:r>
          </w:p>
          <w:p w:rsidR="00675A89" w:rsidRPr="00F00CF2" w:rsidRDefault="00675A89" w:rsidP="00A9088A">
            <w:pPr>
              <w:spacing w:after="120"/>
              <w:rPr>
                <w:rFonts w:ascii="Arial" w:eastAsia="Arial Unicode MS" w:hAnsi="Arial" w:cs="Arial"/>
                <w:sz w:val="20"/>
                <w:szCs w:val="20"/>
                <w:lang w:val="it-IT"/>
              </w:rPr>
            </w:pPr>
            <w:proofErr w:type="spellStart"/>
            <w:r w:rsidRPr="00F00CF2">
              <w:rPr>
                <w:rFonts w:ascii="Arial" w:eastAsia="Arial Unicode MS" w:hAnsi="Arial" w:cs="Arial"/>
                <w:sz w:val="20"/>
                <w:szCs w:val="20"/>
                <w:lang w:val="it-IT"/>
              </w:rPr>
              <w:t>Regions</w:t>
            </w:r>
            <w:proofErr w:type="spellEnd"/>
            <w:r w:rsidRPr="00F00CF2">
              <w:rPr>
                <w:rFonts w:ascii="Arial" w:eastAsia="Arial Unicode MS" w:hAnsi="Arial" w:cs="Arial"/>
                <w:sz w:val="20"/>
                <w:szCs w:val="20"/>
                <w:lang w:val="it-IT"/>
              </w:rPr>
              <w:t xml:space="preserve"> </w:t>
            </w:r>
            <w:proofErr w:type="spellStart"/>
            <w:r w:rsidRPr="00F00CF2">
              <w:rPr>
                <w:rFonts w:ascii="Arial" w:eastAsia="Arial Unicode MS" w:hAnsi="Arial" w:cs="Arial"/>
                <w:sz w:val="20"/>
                <w:szCs w:val="20"/>
                <w:lang w:val="it-IT"/>
              </w:rPr>
              <w:t>of</w:t>
            </w:r>
            <w:proofErr w:type="spellEnd"/>
            <w:r w:rsidRPr="00F00CF2">
              <w:rPr>
                <w:rFonts w:ascii="Arial" w:eastAsia="Arial Unicode MS" w:hAnsi="Arial" w:cs="Arial"/>
                <w:sz w:val="20"/>
                <w:szCs w:val="20"/>
                <w:lang w:val="it-IT"/>
              </w:rPr>
              <w:t xml:space="preserve"> Interest (ROI)</w:t>
            </w:r>
          </w:p>
        </w:tc>
      </w:tr>
      <w:tr w:rsidR="00675A89" w:rsidRPr="00F00CF2" w:rsidTr="00A9088A">
        <w:tc>
          <w:tcPr>
            <w:tcW w:w="2670" w:type="dxa"/>
            <w:tcBorders>
              <w:top w:val="single" w:sz="6" w:space="0" w:color="auto"/>
              <w:left w:val="single" w:sz="6" w:space="0" w:color="auto"/>
              <w:bottom w:val="single" w:sz="6" w:space="0" w:color="auto"/>
              <w:right w:val="single" w:sz="6" w:space="0" w:color="auto"/>
            </w:tcBorders>
            <w:tcMar>
              <w:left w:w="0" w:type="dxa"/>
              <w:right w:w="0" w:type="dxa"/>
            </w:tcMar>
          </w:tcPr>
          <w:p w:rsidR="00675A89" w:rsidRPr="00F00CF2" w:rsidRDefault="00675A89" w:rsidP="00A9088A">
            <w:pPr>
              <w:spacing w:after="120"/>
              <w:rPr>
                <w:rFonts w:ascii="Arial" w:eastAsia="Arial Unicode MS" w:hAnsi="Arial" w:cs="Arial"/>
                <w:sz w:val="20"/>
                <w:szCs w:val="20"/>
                <w:lang w:val="it-IT"/>
              </w:rPr>
            </w:pPr>
            <w:proofErr w:type="spellStart"/>
            <w:r w:rsidRPr="00F00CF2">
              <w:rPr>
                <w:rFonts w:ascii="Arial" w:eastAsia="Arial Unicode MS" w:hAnsi="Arial" w:cs="Arial"/>
                <w:sz w:val="20"/>
                <w:szCs w:val="20"/>
                <w:lang w:val="it-IT"/>
              </w:rPr>
              <w:t>Overall</w:t>
            </w:r>
            <w:proofErr w:type="spellEnd"/>
            <w:r w:rsidRPr="00F00CF2">
              <w:rPr>
                <w:rFonts w:ascii="Arial" w:eastAsia="Arial Unicode MS" w:hAnsi="Arial" w:cs="Arial"/>
                <w:sz w:val="20"/>
                <w:szCs w:val="20"/>
                <w:lang w:val="it-IT"/>
              </w:rPr>
              <w:t xml:space="preserve"> IP </w:t>
            </w:r>
            <w:proofErr w:type="spellStart"/>
            <w:r w:rsidRPr="00F00CF2">
              <w:rPr>
                <w:rFonts w:ascii="Arial" w:eastAsia="Arial Unicode MS" w:hAnsi="Arial" w:cs="Arial"/>
                <w:sz w:val="20"/>
                <w:szCs w:val="20"/>
                <w:lang w:val="it-IT"/>
              </w:rPr>
              <w:t>Delay</w:t>
            </w:r>
            <w:proofErr w:type="spellEnd"/>
          </w:p>
        </w:tc>
        <w:tc>
          <w:tcPr>
            <w:tcW w:w="5268" w:type="dxa"/>
            <w:tcBorders>
              <w:top w:val="single" w:sz="6" w:space="0" w:color="auto"/>
              <w:left w:val="single" w:sz="6" w:space="0" w:color="auto"/>
              <w:bottom w:val="single" w:sz="6" w:space="0" w:color="auto"/>
              <w:right w:val="single" w:sz="6" w:space="0" w:color="auto"/>
            </w:tcBorders>
            <w:tcMar>
              <w:left w:w="0" w:type="dxa"/>
              <w:right w:w="0" w:type="dxa"/>
            </w:tcMar>
          </w:tcPr>
          <w:p w:rsidR="00675A89" w:rsidRPr="00F00CF2" w:rsidRDefault="00675A89" w:rsidP="00675A89">
            <w:pPr>
              <w:spacing w:after="120"/>
              <w:rPr>
                <w:rFonts w:ascii="Arial" w:eastAsia="Arial Unicode MS" w:hAnsi="Arial" w:cs="Arial"/>
                <w:sz w:val="20"/>
                <w:szCs w:val="20"/>
                <w:lang w:val="it-IT"/>
              </w:rPr>
            </w:pPr>
            <w:r>
              <w:rPr>
                <w:rFonts w:ascii="Arial" w:eastAsia="Arial Unicode MS" w:hAnsi="Arial" w:cs="Arial"/>
                <w:sz w:val="20"/>
                <w:szCs w:val="20"/>
                <w:lang w:val="it-IT"/>
              </w:rPr>
              <w:t>2</w:t>
            </w:r>
            <w:r w:rsidRPr="00F00CF2">
              <w:rPr>
                <w:rFonts w:ascii="Arial" w:eastAsia="Arial Unicode MS" w:hAnsi="Arial" w:cs="Arial"/>
                <w:sz w:val="20"/>
                <w:szCs w:val="20"/>
                <w:lang w:val="it-IT"/>
              </w:rPr>
              <w:t>40 ms</w:t>
            </w:r>
          </w:p>
        </w:tc>
      </w:tr>
      <w:tr w:rsidR="00675A89" w:rsidRPr="00F00CF2" w:rsidTr="00A9088A">
        <w:tc>
          <w:tcPr>
            <w:tcW w:w="2670" w:type="dxa"/>
            <w:tcBorders>
              <w:top w:val="single" w:sz="6" w:space="0" w:color="auto"/>
              <w:left w:val="single" w:sz="6" w:space="0" w:color="auto"/>
              <w:bottom w:val="single" w:sz="6" w:space="0" w:color="auto"/>
              <w:right w:val="single" w:sz="6" w:space="0" w:color="auto"/>
            </w:tcBorders>
            <w:tcMar>
              <w:left w:w="0" w:type="dxa"/>
              <w:right w:w="0" w:type="dxa"/>
            </w:tcMar>
          </w:tcPr>
          <w:p w:rsidR="00675A89" w:rsidRPr="00F00CF2" w:rsidRDefault="00675A89" w:rsidP="00A9088A">
            <w:pPr>
              <w:spacing w:after="120"/>
              <w:rPr>
                <w:rFonts w:ascii="Arial" w:eastAsia="Arial Unicode MS" w:hAnsi="Arial" w:cs="Arial"/>
                <w:sz w:val="20"/>
                <w:szCs w:val="20"/>
                <w:lang w:val="it-IT"/>
              </w:rPr>
            </w:pPr>
            <w:r w:rsidRPr="00F00CF2">
              <w:rPr>
                <w:rFonts w:ascii="Arial" w:eastAsia="Arial Unicode MS" w:hAnsi="Arial" w:cs="Arial"/>
                <w:sz w:val="20"/>
                <w:szCs w:val="20"/>
                <w:lang w:val="it-IT"/>
              </w:rPr>
              <w:t>GOP struttura</w:t>
            </w:r>
          </w:p>
        </w:tc>
        <w:tc>
          <w:tcPr>
            <w:tcW w:w="5268" w:type="dxa"/>
            <w:tcBorders>
              <w:top w:val="single" w:sz="6" w:space="0" w:color="auto"/>
              <w:left w:val="single" w:sz="6" w:space="0" w:color="auto"/>
              <w:bottom w:val="single" w:sz="6" w:space="0" w:color="auto"/>
              <w:right w:val="single" w:sz="6" w:space="0" w:color="auto"/>
            </w:tcBorders>
            <w:tcMar>
              <w:left w:w="0" w:type="dxa"/>
              <w:right w:w="0" w:type="dxa"/>
            </w:tcMar>
          </w:tcPr>
          <w:p w:rsidR="00675A89" w:rsidRPr="00F00CF2" w:rsidRDefault="00675A89" w:rsidP="00A9088A">
            <w:pPr>
              <w:spacing w:after="120"/>
              <w:rPr>
                <w:rFonts w:ascii="Arial" w:eastAsia="Arial Unicode MS" w:hAnsi="Arial" w:cs="Arial"/>
                <w:sz w:val="20"/>
                <w:szCs w:val="20"/>
                <w:lang w:val="it-IT"/>
              </w:rPr>
            </w:pPr>
            <w:r w:rsidRPr="00F00CF2">
              <w:rPr>
                <w:rFonts w:ascii="Arial" w:eastAsia="Arial Unicode MS" w:hAnsi="Arial" w:cs="Arial"/>
                <w:sz w:val="20"/>
                <w:szCs w:val="20"/>
                <w:lang w:val="it-IT"/>
              </w:rPr>
              <w:t>IP, IBP, IBBP</w:t>
            </w:r>
          </w:p>
        </w:tc>
      </w:tr>
      <w:tr w:rsidR="00675A89" w:rsidRPr="00F00CF2" w:rsidTr="00A9088A">
        <w:tc>
          <w:tcPr>
            <w:tcW w:w="2670" w:type="dxa"/>
            <w:tcBorders>
              <w:top w:val="single" w:sz="6" w:space="0" w:color="auto"/>
              <w:left w:val="single" w:sz="6" w:space="0" w:color="auto"/>
              <w:bottom w:val="single" w:sz="6" w:space="0" w:color="auto"/>
              <w:right w:val="single" w:sz="6" w:space="0" w:color="auto"/>
            </w:tcBorders>
            <w:tcMar>
              <w:left w:w="0" w:type="dxa"/>
              <w:right w:w="0" w:type="dxa"/>
            </w:tcMar>
          </w:tcPr>
          <w:p w:rsidR="00675A89" w:rsidRPr="00F00CF2" w:rsidRDefault="00675A89" w:rsidP="00A9088A">
            <w:pPr>
              <w:spacing w:after="120"/>
              <w:rPr>
                <w:rFonts w:ascii="Arial" w:eastAsia="Arial Unicode MS" w:hAnsi="Arial" w:cs="Arial"/>
                <w:sz w:val="20"/>
                <w:szCs w:val="20"/>
                <w:lang w:val="it-IT"/>
              </w:rPr>
            </w:pPr>
            <w:r w:rsidRPr="00F00CF2">
              <w:rPr>
                <w:rFonts w:ascii="Arial" w:eastAsia="Arial Unicode MS" w:hAnsi="Arial" w:cs="Arial"/>
                <w:sz w:val="20"/>
                <w:szCs w:val="20"/>
                <w:lang w:val="it-IT"/>
              </w:rPr>
              <w:t>Intervallo codifica</w:t>
            </w:r>
          </w:p>
        </w:tc>
        <w:tc>
          <w:tcPr>
            <w:tcW w:w="5268" w:type="dxa"/>
            <w:tcBorders>
              <w:top w:val="single" w:sz="6" w:space="0" w:color="auto"/>
              <w:left w:val="single" w:sz="6" w:space="0" w:color="auto"/>
              <w:bottom w:val="single" w:sz="6" w:space="0" w:color="auto"/>
              <w:right w:val="single" w:sz="6" w:space="0" w:color="auto"/>
            </w:tcBorders>
            <w:tcMar>
              <w:left w:w="0" w:type="dxa"/>
              <w:right w:w="0" w:type="dxa"/>
            </w:tcMar>
          </w:tcPr>
          <w:p w:rsidR="00675A89" w:rsidRPr="00F00CF2" w:rsidRDefault="00675A89" w:rsidP="00A9088A">
            <w:pPr>
              <w:spacing w:after="120"/>
              <w:rPr>
                <w:rFonts w:ascii="Arial" w:eastAsia="Arial Unicode MS" w:hAnsi="Arial" w:cs="Arial"/>
                <w:sz w:val="20"/>
                <w:szCs w:val="20"/>
                <w:lang w:val="it-IT"/>
              </w:rPr>
            </w:pPr>
            <w:r w:rsidRPr="00F00CF2">
              <w:rPr>
                <w:rFonts w:ascii="Arial" w:eastAsia="Arial Unicode MS" w:hAnsi="Arial" w:cs="Arial"/>
                <w:sz w:val="20"/>
                <w:szCs w:val="20"/>
                <w:lang w:val="it-IT"/>
              </w:rPr>
              <w:t>1 a 30 </w:t>
            </w:r>
            <w:proofErr w:type="spellStart"/>
            <w:r w:rsidRPr="00F00CF2">
              <w:rPr>
                <w:rFonts w:ascii="Arial" w:eastAsia="Arial Unicode MS" w:hAnsi="Arial" w:cs="Arial"/>
                <w:sz w:val="20"/>
                <w:szCs w:val="20"/>
                <w:lang w:val="it-IT"/>
              </w:rPr>
              <w:t>ips</w:t>
            </w:r>
            <w:proofErr w:type="spellEnd"/>
          </w:p>
        </w:tc>
      </w:tr>
    </w:tbl>
    <w:p w:rsidR="00675A89" w:rsidRDefault="00675A89" w:rsidP="00675A89">
      <w:pPr>
        <w:tabs>
          <w:tab w:val="left" w:pos="900"/>
        </w:tabs>
        <w:ind w:left="1152"/>
        <w:rPr>
          <w:rFonts w:ascii="Arial" w:hAnsi="Arial" w:cs="Arial"/>
          <w:sz w:val="22"/>
          <w:szCs w:val="22"/>
        </w:rPr>
      </w:pPr>
    </w:p>
    <w:p w:rsidR="00675A89" w:rsidRDefault="00675A89" w:rsidP="00675A89">
      <w:pPr>
        <w:tabs>
          <w:tab w:val="left" w:pos="900"/>
        </w:tabs>
        <w:ind w:left="1152"/>
        <w:rPr>
          <w:rFonts w:ascii="Arial" w:hAnsi="Arial" w:cs="Arial"/>
          <w:sz w:val="22"/>
          <w:szCs w:val="22"/>
        </w:rPr>
      </w:pPr>
    </w:p>
    <w:tbl>
      <w:tblPr>
        <w:tblW w:w="0" w:type="auto"/>
        <w:tblInd w:w="1142" w:type="dxa"/>
        <w:tblLayout w:type="fixed"/>
        <w:tblCellMar>
          <w:left w:w="0" w:type="dxa"/>
          <w:right w:w="0" w:type="dxa"/>
        </w:tblCellMar>
        <w:tblLook w:val="0000"/>
      </w:tblPr>
      <w:tblGrid>
        <w:gridCol w:w="2670"/>
        <w:gridCol w:w="5268"/>
      </w:tblGrid>
      <w:tr w:rsidR="00675A89" w:rsidRPr="00F00CF2" w:rsidTr="00A9088A">
        <w:trPr>
          <w:tblHeader/>
        </w:trPr>
        <w:tc>
          <w:tcPr>
            <w:tcW w:w="7938" w:type="dxa"/>
            <w:gridSpan w:val="2"/>
            <w:tcBorders>
              <w:top w:val="single" w:sz="6" w:space="0" w:color="auto"/>
              <w:left w:val="single" w:sz="6" w:space="0" w:color="auto"/>
              <w:bottom w:val="single" w:sz="6" w:space="0" w:color="auto"/>
              <w:right w:val="single" w:sz="6" w:space="0" w:color="auto"/>
            </w:tcBorders>
            <w:shd w:val="clear" w:color="auto" w:fill="CCCCCC"/>
            <w:tcMar>
              <w:left w:w="0" w:type="dxa"/>
              <w:right w:w="0" w:type="dxa"/>
            </w:tcMar>
          </w:tcPr>
          <w:p w:rsidR="00675A89" w:rsidRPr="00F00CF2" w:rsidRDefault="00675A89" w:rsidP="00A9088A">
            <w:pPr>
              <w:spacing w:after="120"/>
              <w:rPr>
                <w:rFonts w:ascii="Arial" w:eastAsia="Arial Unicode MS" w:hAnsi="Arial" w:cs="Arial"/>
                <w:b/>
                <w:sz w:val="20"/>
                <w:szCs w:val="20"/>
              </w:rPr>
            </w:pPr>
            <w:r w:rsidRPr="00F00CF2">
              <w:rPr>
                <w:rFonts w:ascii="Arial" w:eastAsia="Arial Unicode MS" w:hAnsi="Arial" w:cs="Arial"/>
                <w:b/>
                <w:sz w:val="20"/>
                <w:szCs w:val="20"/>
                <w:lang w:val="it-IT"/>
              </w:rPr>
              <w:t>Formati e risoluzioni supportati</w:t>
            </w:r>
          </w:p>
        </w:tc>
      </w:tr>
      <w:tr w:rsidR="00522AA2" w:rsidRPr="00F00CF2" w:rsidTr="00A9088A">
        <w:tc>
          <w:tcPr>
            <w:tcW w:w="2670" w:type="dxa"/>
            <w:tcBorders>
              <w:top w:val="single" w:sz="6" w:space="0" w:color="auto"/>
              <w:left w:val="single" w:sz="6" w:space="0" w:color="auto"/>
              <w:bottom w:val="single" w:sz="6" w:space="0" w:color="auto"/>
              <w:right w:val="single" w:sz="6" w:space="0" w:color="auto"/>
            </w:tcBorders>
            <w:tcMar>
              <w:left w:w="0" w:type="dxa"/>
              <w:right w:w="0" w:type="dxa"/>
            </w:tcMar>
          </w:tcPr>
          <w:p w:rsidR="00522AA2" w:rsidRPr="00F00CF2" w:rsidRDefault="00522AA2" w:rsidP="00A9088A">
            <w:pPr>
              <w:pStyle w:val="ptablel"/>
              <w:rPr>
                <w:rFonts w:ascii="Arial" w:hAnsi="Arial" w:cs="Arial"/>
                <w:sz w:val="20"/>
                <w:szCs w:val="20"/>
                <w:lang w:val="en-US" w:eastAsia="en-US"/>
              </w:rPr>
            </w:pPr>
            <w:r>
              <w:rPr>
                <w:rFonts w:ascii="Arial" w:hAnsi="Arial" w:cs="Arial"/>
                <w:sz w:val="20"/>
                <w:szCs w:val="20"/>
                <w:lang w:val="en-US" w:eastAsia="en-US"/>
              </w:rPr>
              <w:t>1080p full HD</w:t>
            </w:r>
          </w:p>
        </w:tc>
        <w:tc>
          <w:tcPr>
            <w:tcW w:w="5268" w:type="dxa"/>
            <w:tcBorders>
              <w:top w:val="single" w:sz="6" w:space="0" w:color="auto"/>
              <w:left w:val="single" w:sz="6" w:space="0" w:color="auto"/>
              <w:bottom w:val="single" w:sz="6" w:space="0" w:color="auto"/>
              <w:right w:val="single" w:sz="6" w:space="0" w:color="auto"/>
            </w:tcBorders>
            <w:tcMar>
              <w:left w:w="0" w:type="dxa"/>
              <w:right w:w="0" w:type="dxa"/>
            </w:tcMar>
          </w:tcPr>
          <w:p w:rsidR="00522AA2" w:rsidRPr="00F00CF2" w:rsidRDefault="00522AA2" w:rsidP="00A9088A">
            <w:pPr>
              <w:pStyle w:val="ptablel"/>
              <w:rPr>
                <w:rFonts w:ascii="Arial" w:hAnsi="Arial" w:cs="Arial"/>
                <w:sz w:val="20"/>
                <w:szCs w:val="20"/>
                <w:lang w:val="en-US" w:eastAsia="en-US"/>
              </w:rPr>
            </w:pPr>
            <w:r>
              <w:rPr>
                <w:rFonts w:ascii="Arial" w:hAnsi="Arial" w:cs="Arial"/>
                <w:sz w:val="20"/>
                <w:szCs w:val="20"/>
                <w:lang w:val="en-US" w:eastAsia="en-US"/>
              </w:rPr>
              <w:t xml:space="preserve">1920 x 1080 (a 30 </w:t>
            </w:r>
            <w:proofErr w:type="spellStart"/>
            <w:r>
              <w:rPr>
                <w:rFonts w:ascii="Arial" w:hAnsi="Arial" w:cs="Arial"/>
                <w:sz w:val="20"/>
                <w:szCs w:val="20"/>
                <w:lang w:val="en-US" w:eastAsia="en-US"/>
              </w:rPr>
              <w:t>ips</w:t>
            </w:r>
            <w:proofErr w:type="spellEnd"/>
            <w:r>
              <w:rPr>
                <w:rFonts w:ascii="Arial" w:hAnsi="Arial" w:cs="Arial"/>
                <w:sz w:val="20"/>
                <w:szCs w:val="20"/>
                <w:lang w:val="en-US" w:eastAsia="en-US"/>
              </w:rPr>
              <w:t>)</w:t>
            </w:r>
          </w:p>
        </w:tc>
      </w:tr>
      <w:tr w:rsidR="00675A89" w:rsidRPr="00F00CF2" w:rsidTr="00A9088A">
        <w:tc>
          <w:tcPr>
            <w:tcW w:w="2670" w:type="dxa"/>
            <w:tcBorders>
              <w:top w:val="single" w:sz="6" w:space="0" w:color="auto"/>
              <w:left w:val="single" w:sz="6" w:space="0" w:color="auto"/>
              <w:bottom w:val="single" w:sz="6" w:space="0" w:color="auto"/>
              <w:right w:val="single" w:sz="6" w:space="0" w:color="auto"/>
            </w:tcBorders>
            <w:tcMar>
              <w:left w:w="0" w:type="dxa"/>
              <w:right w:w="0" w:type="dxa"/>
            </w:tcMar>
          </w:tcPr>
          <w:p w:rsidR="00675A89" w:rsidRPr="00F00CF2" w:rsidRDefault="00675A89" w:rsidP="00A9088A">
            <w:pPr>
              <w:pStyle w:val="ptablel"/>
              <w:rPr>
                <w:rFonts w:ascii="Arial" w:hAnsi="Arial" w:cs="Arial"/>
                <w:sz w:val="20"/>
                <w:szCs w:val="20"/>
                <w:lang w:val="en-US" w:eastAsia="en-US"/>
              </w:rPr>
            </w:pPr>
            <w:r w:rsidRPr="00F00CF2">
              <w:rPr>
                <w:rFonts w:ascii="Arial" w:hAnsi="Arial" w:cs="Arial"/>
                <w:sz w:val="20"/>
                <w:szCs w:val="20"/>
                <w:lang w:val="en-US" w:eastAsia="en-US"/>
              </w:rPr>
              <w:t>720p HD</w:t>
            </w:r>
          </w:p>
        </w:tc>
        <w:tc>
          <w:tcPr>
            <w:tcW w:w="5268" w:type="dxa"/>
            <w:tcBorders>
              <w:top w:val="single" w:sz="6" w:space="0" w:color="auto"/>
              <w:left w:val="single" w:sz="6" w:space="0" w:color="auto"/>
              <w:bottom w:val="single" w:sz="6" w:space="0" w:color="auto"/>
              <w:right w:val="single" w:sz="6" w:space="0" w:color="auto"/>
            </w:tcBorders>
            <w:tcMar>
              <w:left w:w="0" w:type="dxa"/>
              <w:right w:w="0" w:type="dxa"/>
            </w:tcMar>
          </w:tcPr>
          <w:p w:rsidR="00675A89" w:rsidRPr="00F00CF2" w:rsidRDefault="00522AA2" w:rsidP="00A9088A">
            <w:pPr>
              <w:pStyle w:val="ptablel"/>
              <w:rPr>
                <w:rFonts w:ascii="Arial" w:hAnsi="Arial" w:cs="Arial"/>
                <w:sz w:val="20"/>
                <w:szCs w:val="20"/>
                <w:lang w:val="en-US" w:eastAsia="en-US"/>
              </w:rPr>
            </w:pPr>
            <w:r>
              <w:rPr>
                <w:rFonts w:ascii="Arial" w:hAnsi="Arial" w:cs="Arial"/>
                <w:sz w:val="20"/>
                <w:szCs w:val="20"/>
                <w:lang w:val="en-US" w:eastAsia="en-US"/>
              </w:rPr>
              <w:t>1280 x 720 (a 6</w:t>
            </w:r>
            <w:r w:rsidR="00675A89" w:rsidRPr="00F00CF2">
              <w:rPr>
                <w:rFonts w:ascii="Arial" w:hAnsi="Arial" w:cs="Arial"/>
                <w:sz w:val="20"/>
                <w:szCs w:val="20"/>
                <w:lang w:val="en-US" w:eastAsia="en-US"/>
              </w:rPr>
              <w:t>0 </w:t>
            </w:r>
            <w:proofErr w:type="spellStart"/>
            <w:r w:rsidR="00675A89" w:rsidRPr="00F00CF2">
              <w:rPr>
                <w:rFonts w:ascii="Arial" w:hAnsi="Arial" w:cs="Arial"/>
                <w:sz w:val="20"/>
                <w:szCs w:val="20"/>
                <w:lang w:val="en-US" w:eastAsia="en-US"/>
              </w:rPr>
              <w:t>ips</w:t>
            </w:r>
            <w:proofErr w:type="spellEnd"/>
            <w:r w:rsidR="00675A89" w:rsidRPr="00F00CF2">
              <w:rPr>
                <w:rFonts w:ascii="Arial" w:hAnsi="Arial" w:cs="Arial"/>
                <w:sz w:val="20"/>
                <w:szCs w:val="20"/>
                <w:lang w:val="en-US" w:eastAsia="en-US"/>
              </w:rPr>
              <w:t>)</w:t>
            </w:r>
          </w:p>
        </w:tc>
      </w:tr>
      <w:tr w:rsidR="00675A89" w:rsidRPr="00F00CF2" w:rsidTr="00A9088A">
        <w:tc>
          <w:tcPr>
            <w:tcW w:w="2670" w:type="dxa"/>
            <w:tcBorders>
              <w:top w:val="single" w:sz="6" w:space="0" w:color="auto"/>
              <w:left w:val="single" w:sz="6" w:space="0" w:color="auto"/>
              <w:bottom w:val="single" w:sz="6" w:space="0" w:color="auto"/>
              <w:right w:val="single" w:sz="6" w:space="0" w:color="auto"/>
            </w:tcBorders>
            <w:tcMar>
              <w:left w:w="0" w:type="dxa"/>
              <w:right w:w="0" w:type="dxa"/>
            </w:tcMar>
          </w:tcPr>
          <w:p w:rsidR="00675A89" w:rsidRPr="00F00CF2" w:rsidRDefault="00675A89" w:rsidP="00A9088A">
            <w:pPr>
              <w:pStyle w:val="ptablel"/>
              <w:rPr>
                <w:rFonts w:ascii="Arial" w:hAnsi="Arial" w:cs="Arial"/>
                <w:sz w:val="20"/>
                <w:szCs w:val="20"/>
                <w:lang w:val="en-US" w:eastAsia="en-US"/>
              </w:rPr>
            </w:pPr>
            <w:r w:rsidRPr="00F00CF2">
              <w:rPr>
                <w:rFonts w:ascii="Arial" w:hAnsi="Arial" w:cs="Arial"/>
                <w:sz w:val="20"/>
                <w:szCs w:val="20"/>
                <w:lang w:val="en-US" w:eastAsia="en-US"/>
              </w:rPr>
              <w:t>D1 4:3 (downscaled/cropped)</w:t>
            </w:r>
          </w:p>
        </w:tc>
        <w:tc>
          <w:tcPr>
            <w:tcW w:w="5268" w:type="dxa"/>
            <w:tcBorders>
              <w:top w:val="single" w:sz="6" w:space="0" w:color="auto"/>
              <w:left w:val="single" w:sz="6" w:space="0" w:color="auto"/>
              <w:bottom w:val="single" w:sz="6" w:space="0" w:color="auto"/>
              <w:right w:val="single" w:sz="6" w:space="0" w:color="auto"/>
            </w:tcBorders>
            <w:tcMar>
              <w:left w:w="0" w:type="dxa"/>
              <w:right w:w="0" w:type="dxa"/>
            </w:tcMar>
          </w:tcPr>
          <w:p w:rsidR="00675A89" w:rsidRPr="00F00CF2" w:rsidRDefault="00675A89" w:rsidP="00A9088A">
            <w:pPr>
              <w:pStyle w:val="ptablel"/>
              <w:rPr>
                <w:rFonts w:ascii="Arial" w:hAnsi="Arial" w:cs="Arial"/>
                <w:sz w:val="20"/>
                <w:szCs w:val="20"/>
                <w:lang w:val="en-US" w:eastAsia="en-US"/>
              </w:rPr>
            </w:pPr>
            <w:r w:rsidRPr="00F00CF2">
              <w:rPr>
                <w:rFonts w:ascii="Arial" w:hAnsi="Arial" w:cs="Arial"/>
                <w:sz w:val="20"/>
                <w:szCs w:val="20"/>
                <w:lang w:val="en-US" w:eastAsia="en-US"/>
              </w:rPr>
              <w:t>704 x 480</w:t>
            </w:r>
          </w:p>
        </w:tc>
      </w:tr>
      <w:tr w:rsidR="00675A89" w:rsidRPr="00F00CF2" w:rsidTr="00A9088A">
        <w:tc>
          <w:tcPr>
            <w:tcW w:w="2670" w:type="dxa"/>
            <w:tcBorders>
              <w:top w:val="single" w:sz="6" w:space="0" w:color="auto"/>
              <w:left w:val="single" w:sz="6" w:space="0" w:color="auto"/>
              <w:bottom w:val="single" w:sz="6" w:space="0" w:color="auto"/>
              <w:right w:val="single" w:sz="6" w:space="0" w:color="auto"/>
            </w:tcBorders>
            <w:tcMar>
              <w:left w:w="0" w:type="dxa"/>
              <w:right w:w="0" w:type="dxa"/>
            </w:tcMar>
          </w:tcPr>
          <w:p w:rsidR="00675A89" w:rsidRPr="00F00CF2" w:rsidRDefault="00675A89" w:rsidP="00A9088A">
            <w:pPr>
              <w:pStyle w:val="ptablel"/>
              <w:rPr>
                <w:rFonts w:ascii="Arial" w:hAnsi="Arial" w:cs="Arial"/>
                <w:sz w:val="20"/>
                <w:szCs w:val="20"/>
                <w:lang w:val="en-US" w:eastAsia="en-US"/>
              </w:rPr>
            </w:pPr>
            <w:r w:rsidRPr="00F00CF2">
              <w:rPr>
                <w:rFonts w:ascii="Arial" w:hAnsi="Arial" w:cs="Arial"/>
                <w:sz w:val="20"/>
                <w:szCs w:val="20"/>
                <w:lang w:val="en-US" w:eastAsia="en-US"/>
              </w:rPr>
              <w:t>432p SD</w:t>
            </w:r>
          </w:p>
        </w:tc>
        <w:tc>
          <w:tcPr>
            <w:tcW w:w="5268" w:type="dxa"/>
            <w:tcBorders>
              <w:top w:val="single" w:sz="6" w:space="0" w:color="auto"/>
              <w:left w:val="single" w:sz="6" w:space="0" w:color="auto"/>
              <w:bottom w:val="single" w:sz="6" w:space="0" w:color="auto"/>
              <w:right w:val="single" w:sz="6" w:space="0" w:color="auto"/>
            </w:tcBorders>
            <w:tcMar>
              <w:left w:w="0" w:type="dxa"/>
              <w:right w:w="0" w:type="dxa"/>
            </w:tcMar>
          </w:tcPr>
          <w:p w:rsidR="00675A89" w:rsidRPr="00F00CF2" w:rsidRDefault="00675A89" w:rsidP="00A9088A">
            <w:pPr>
              <w:pStyle w:val="ptablel"/>
              <w:rPr>
                <w:rFonts w:ascii="Arial" w:hAnsi="Arial" w:cs="Arial"/>
                <w:sz w:val="20"/>
                <w:szCs w:val="20"/>
                <w:lang w:val="en-US" w:eastAsia="en-US"/>
              </w:rPr>
            </w:pPr>
            <w:r w:rsidRPr="00F00CF2">
              <w:rPr>
                <w:rFonts w:ascii="Arial" w:hAnsi="Arial" w:cs="Arial"/>
                <w:sz w:val="20"/>
                <w:szCs w:val="20"/>
                <w:lang w:val="en-US" w:eastAsia="en-US"/>
              </w:rPr>
              <w:t>768 x 432</w:t>
            </w:r>
          </w:p>
        </w:tc>
      </w:tr>
      <w:tr w:rsidR="00675A89" w:rsidRPr="00F00CF2" w:rsidTr="00A9088A">
        <w:tc>
          <w:tcPr>
            <w:tcW w:w="2670" w:type="dxa"/>
            <w:tcBorders>
              <w:top w:val="single" w:sz="6" w:space="0" w:color="auto"/>
              <w:left w:val="single" w:sz="6" w:space="0" w:color="auto"/>
              <w:bottom w:val="single" w:sz="6" w:space="0" w:color="auto"/>
              <w:right w:val="single" w:sz="6" w:space="0" w:color="auto"/>
            </w:tcBorders>
            <w:tcMar>
              <w:left w:w="0" w:type="dxa"/>
              <w:right w:w="0" w:type="dxa"/>
            </w:tcMar>
          </w:tcPr>
          <w:p w:rsidR="00675A89" w:rsidRPr="00F00CF2" w:rsidRDefault="00675A89" w:rsidP="00A9088A">
            <w:pPr>
              <w:pStyle w:val="ptablel"/>
              <w:rPr>
                <w:rFonts w:ascii="Arial" w:hAnsi="Arial" w:cs="Arial"/>
                <w:sz w:val="20"/>
                <w:szCs w:val="20"/>
                <w:lang w:val="en-US" w:eastAsia="en-US"/>
              </w:rPr>
            </w:pPr>
            <w:r w:rsidRPr="00F00CF2">
              <w:rPr>
                <w:rFonts w:ascii="Arial" w:hAnsi="Arial" w:cs="Arial"/>
                <w:sz w:val="20"/>
                <w:szCs w:val="20"/>
                <w:lang w:val="en-US" w:eastAsia="en-US"/>
              </w:rPr>
              <w:lastRenderedPageBreak/>
              <w:t>288p SD</w:t>
            </w:r>
          </w:p>
        </w:tc>
        <w:tc>
          <w:tcPr>
            <w:tcW w:w="5268" w:type="dxa"/>
            <w:tcBorders>
              <w:top w:val="single" w:sz="6" w:space="0" w:color="auto"/>
              <w:left w:val="single" w:sz="6" w:space="0" w:color="auto"/>
              <w:bottom w:val="single" w:sz="6" w:space="0" w:color="auto"/>
              <w:right w:val="single" w:sz="6" w:space="0" w:color="auto"/>
            </w:tcBorders>
            <w:tcMar>
              <w:left w:w="0" w:type="dxa"/>
              <w:right w:w="0" w:type="dxa"/>
            </w:tcMar>
          </w:tcPr>
          <w:p w:rsidR="00675A89" w:rsidRPr="00F00CF2" w:rsidRDefault="00675A89" w:rsidP="00A9088A">
            <w:pPr>
              <w:pStyle w:val="ptablel"/>
              <w:rPr>
                <w:rFonts w:ascii="Arial" w:hAnsi="Arial" w:cs="Arial"/>
                <w:sz w:val="20"/>
                <w:szCs w:val="20"/>
                <w:lang w:val="en-US" w:eastAsia="en-US"/>
              </w:rPr>
            </w:pPr>
            <w:r w:rsidRPr="00F00CF2">
              <w:rPr>
                <w:rFonts w:ascii="Arial" w:hAnsi="Arial" w:cs="Arial"/>
                <w:sz w:val="20"/>
                <w:szCs w:val="20"/>
                <w:lang w:val="en-US" w:eastAsia="en-US"/>
              </w:rPr>
              <w:t>512 x 288</w:t>
            </w:r>
          </w:p>
        </w:tc>
      </w:tr>
      <w:tr w:rsidR="00675A89" w:rsidRPr="00F00CF2" w:rsidTr="00A9088A">
        <w:tc>
          <w:tcPr>
            <w:tcW w:w="2670" w:type="dxa"/>
            <w:tcBorders>
              <w:top w:val="single" w:sz="6" w:space="0" w:color="auto"/>
              <w:left w:val="single" w:sz="6" w:space="0" w:color="auto"/>
              <w:bottom w:val="single" w:sz="6" w:space="0" w:color="auto"/>
              <w:right w:val="single" w:sz="6" w:space="0" w:color="auto"/>
            </w:tcBorders>
            <w:tcMar>
              <w:left w:w="0" w:type="dxa"/>
              <w:right w:w="0" w:type="dxa"/>
            </w:tcMar>
          </w:tcPr>
          <w:p w:rsidR="00675A89" w:rsidRPr="00F00CF2" w:rsidRDefault="00675A89" w:rsidP="00A9088A">
            <w:pPr>
              <w:pStyle w:val="ptablel"/>
              <w:rPr>
                <w:rFonts w:ascii="Arial" w:hAnsi="Arial" w:cs="Arial"/>
                <w:sz w:val="20"/>
                <w:szCs w:val="20"/>
                <w:lang w:val="en-US" w:eastAsia="en-US"/>
              </w:rPr>
            </w:pPr>
            <w:r w:rsidRPr="00F00CF2">
              <w:rPr>
                <w:rFonts w:ascii="Arial" w:hAnsi="Arial" w:cs="Arial"/>
                <w:sz w:val="20"/>
                <w:szCs w:val="20"/>
                <w:lang w:val="en-US" w:eastAsia="en-US"/>
              </w:rPr>
              <w:t>144p SD</w:t>
            </w:r>
          </w:p>
        </w:tc>
        <w:tc>
          <w:tcPr>
            <w:tcW w:w="5268" w:type="dxa"/>
            <w:tcBorders>
              <w:top w:val="single" w:sz="6" w:space="0" w:color="auto"/>
              <w:left w:val="single" w:sz="6" w:space="0" w:color="auto"/>
              <w:bottom w:val="single" w:sz="6" w:space="0" w:color="auto"/>
              <w:right w:val="single" w:sz="6" w:space="0" w:color="auto"/>
            </w:tcBorders>
            <w:tcMar>
              <w:left w:w="0" w:type="dxa"/>
              <w:right w:w="0" w:type="dxa"/>
            </w:tcMar>
          </w:tcPr>
          <w:p w:rsidR="00675A89" w:rsidRPr="00F00CF2" w:rsidRDefault="00675A89" w:rsidP="00A9088A">
            <w:pPr>
              <w:pStyle w:val="ptablel"/>
              <w:rPr>
                <w:rFonts w:ascii="Arial" w:hAnsi="Arial" w:cs="Arial"/>
                <w:sz w:val="20"/>
                <w:szCs w:val="20"/>
                <w:lang w:val="en-US" w:eastAsia="en-US"/>
              </w:rPr>
            </w:pPr>
            <w:r w:rsidRPr="00F00CF2">
              <w:rPr>
                <w:rFonts w:ascii="Arial" w:hAnsi="Arial" w:cs="Arial"/>
                <w:sz w:val="20"/>
                <w:szCs w:val="20"/>
                <w:lang w:val="en-US" w:eastAsia="en-US"/>
              </w:rPr>
              <w:t>256 x 144</w:t>
            </w:r>
          </w:p>
        </w:tc>
      </w:tr>
    </w:tbl>
    <w:p w:rsidR="00675A89" w:rsidRDefault="00675A89" w:rsidP="00675A89">
      <w:pPr>
        <w:tabs>
          <w:tab w:val="left" w:pos="900"/>
        </w:tabs>
        <w:ind w:left="1152"/>
        <w:rPr>
          <w:rFonts w:ascii="Arial" w:hAnsi="Arial" w:cs="Arial"/>
          <w:sz w:val="22"/>
          <w:szCs w:val="22"/>
        </w:rPr>
      </w:pPr>
    </w:p>
    <w:tbl>
      <w:tblPr>
        <w:tblW w:w="0" w:type="auto"/>
        <w:tblInd w:w="1142" w:type="dxa"/>
        <w:tblLayout w:type="fixed"/>
        <w:tblCellMar>
          <w:left w:w="0" w:type="dxa"/>
          <w:right w:w="0" w:type="dxa"/>
        </w:tblCellMar>
        <w:tblLook w:val="0000"/>
      </w:tblPr>
      <w:tblGrid>
        <w:gridCol w:w="2646"/>
        <w:gridCol w:w="5291"/>
      </w:tblGrid>
      <w:tr w:rsidR="00675A89" w:rsidRPr="00F00CF2" w:rsidTr="00A9088A">
        <w:trPr>
          <w:tblHeader/>
        </w:trPr>
        <w:tc>
          <w:tcPr>
            <w:tcW w:w="7937" w:type="dxa"/>
            <w:gridSpan w:val="2"/>
            <w:tcBorders>
              <w:top w:val="single" w:sz="6" w:space="0" w:color="auto"/>
              <w:left w:val="single" w:sz="6" w:space="0" w:color="auto"/>
              <w:bottom w:val="single" w:sz="6" w:space="0" w:color="auto"/>
              <w:right w:val="single" w:sz="6" w:space="0" w:color="auto"/>
            </w:tcBorders>
            <w:shd w:val="clear" w:color="auto" w:fill="CCCCCC"/>
            <w:tcMar>
              <w:left w:w="0" w:type="dxa"/>
              <w:right w:w="0" w:type="dxa"/>
            </w:tcMar>
          </w:tcPr>
          <w:p w:rsidR="00675A89" w:rsidRPr="00F00CF2" w:rsidRDefault="00675A89" w:rsidP="00A9088A">
            <w:pPr>
              <w:spacing w:after="120"/>
              <w:rPr>
                <w:rFonts w:ascii="Arial" w:eastAsia="Arial Unicode MS" w:hAnsi="Arial" w:cs="Arial"/>
                <w:b/>
                <w:sz w:val="20"/>
                <w:szCs w:val="20"/>
              </w:rPr>
            </w:pPr>
            <w:r w:rsidRPr="00F00CF2">
              <w:rPr>
                <w:rFonts w:ascii="Arial" w:eastAsia="Arial Unicode MS" w:hAnsi="Arial" w:cs="Arial"/>
                <w:b/>
                <w:sz w:val="20"/>
                <w:szCs w:val="20"/>
              </w:rPr>
              <w:t>Audio</w:t>
            </w:r>
          </w:p>
        </w:tc>
      </w:tr>
      <w:tr w:rsidR="00675A89" w:rsidRPr="00F00CF2" w:rsidTr="00A9088A">
        <w:tc>
          <w:tcPr>
            <w:tcW w:w="2646" w:type="dxa"/>
            <w:tcBorders>
              <w:top w:val="single" w:sz="6" w:space="0" w:color="auto"/>
              <w:left w:val="single" w:sz="6" w:space="0" w:color="auto"/>
              <w:bottom w:val="single" w:sz="6" w:space="0" w:color="auto"/>
              <w:right w:val="single" w:sz="6" w:space="0" w:color="auto"/>
            </w:tcBorders>
            <w:tcMar>
              <w:left w:w="0" w:type="dxa"/>
              <w:right w:w="0" w:type="dxa"/>
            </w:tcMar>
          </w:tcPr>
          <w:p w:rsidR="00675A89" w:rsidRPr="00F00CF2" w:rsidRDefault="00675A89" w:rsidP="00A9088A">
            <w:pPr>
              <w:pStyle w:val="ptablel"/>
              <w:rPr>
                <w:rFonts w:ascii="Arial" w:hAnsi="Arial" w:cs="Arial"/>
                <w:sz w:val="20"/>
                <w:szCs w:val="20"/>
                <w:lang w:val="en-US" w:eastAsia="en-US"/>
              </w:rPr>
            </w:pPr>
            <w:r w:rsidRPr="00F00CF2">
              <w:rPr>
                <w:rFonts w:ascii="Arial" w:hAnsi="Arial" w:cs="Arial"/>
                <w:sz w:val="20"/>
                <w:szCs w:val="20"/>
                <w:lang w:val="en-US" w:eastAsia="en-US"/>
              </w:rPr>
              <w:t>Standard</w:t>
            </w:r>
          </w:p>
        </w:tc>
        <w:tc>
          <w:tcPr>
            <w:tcW w:w="5291" w:type="dxa"/>
            <w:tcBorders>
              <w:top w:val="single" w:sz="6" w:space="0" w:color="auto"/>
              <w:left w:val="single" w:sz="6" w:space="0" w:color="auto"/>
              <w:bottom w:val="single" w:sz="6" w:space="0" w:color="auto"/>
              <w:right w:val="single" w:sz="6" w:space="0" w:color="auto"/>
            </w:tcBorders>
            <w:tcMar>
              <w:left w:w="0" w:type="dxa"/>
              <w:right w:w="0" w:type="dxa"/>
            </w:tcMar>
          </w:tcPr>
          <w:p w:rsidR="00675A89" w:rsidRPr="00F00CF2" w:rsidRDefault="00675A89" w:rsidP="00A9088A">
            <w:pPr>
              <w:pStyle w:val="ptablel"/>
              <w:rPr>
                <w:rFonts w:ascii="Arial" w:hAnsi="Arial" w:cs="Arial"/>
                <w:sz w:val="20"/>
                <w:szCs w:val="20"/>
                <w:lang w:val="en-US" w:eastAsia="en-US"/>
              </w:rPr>
            </w:pPr>
            <w:r w:rsidRPr="00F00CF2">
              <w:rPr>
                <w:rFonts w:ascii="Arial" w:hAnsi="Arial" w:cs="Arial"/>
                <w:sz w:val="20"/>
                <w:szCs w:val="20"/>
                <w:lang w:val="en-US" w:eastAsia="en-US"/>
              </w:rPr>
              <w:t>G.711, 8 kHz sampling rate</w:t>
            </w:r>
          </w:p>
          <w:p w:rsidR="00675A89" w:rsidRPr="00F00CF2" w:rsidRDefault="00675A89" w:rsidP="00A9088A">
            <w:pPr>
              <w:pStyle w:val="ptablel"/>
              <w:rPr>
                <w:rFonts w:ascii="Arial" w:hAnsi="Arial" w:cs="Arial"/>
                <w:sz w:val="20"/>
                <w:szCs w:val="20"/>
                <w:lang w:val="en-US" w:eastAsia="en-US"/>
              </w:rPr>
            </w:pPr>
            <w:r w:rsidRPr="00F00CF2">
              <w:rPr>
                <w:rFonts w:ascii="Arial" w:hAnsi="Arial" w:cs="Arial"/>
                <w:sz w:val="20"/>
                <w:szCs w:val="20"/>
                <w:lang w:val="en-US" w:eastAsia="en-US"/>
              </w:rPr>
              <w:t>L16, 16 kHz sampling rate</w:t>
            </w:r>
          </w:p>
          <w:p w:rsidR="00675A89" w:rsidRPr="00F00CF2" w:rsidRDefault="00675A89" w:rsidP="00A9088A">
            <w:pPr>
              <w:pStyle w:val="ptablel"/>
              <w:rPr>
                <w:rFonts w:ascii="Arial" w:hAnsi="Arial" w:cs="Arial"/>
                <w:sz w:val="20"/>
                <w:szCs w:val="20"/>
                <w:lang w:val="en-US" w:eastAsia="en-US"/>
              </w:rPr>
            </w:pPr>
            <w:r w:rsidRPr="00F00CF2">
              <w:rPr>
                <w:rFonts w:ascii="Arial" w:hAnsi="Arial" w:cs="Arial"/>
                <w:sz w:val="20"/>
                <w:szCs w:val="20"/>
                <w:lang w:val="en-US" w:eastAsia="en-US"/>
              </w:rPr>
              <w:t>AAC-LC, 48 kHz sampling rate</w:t>
            </w:r>
          </w:p>
          <w:p w:rsidR="00675A89" w:rsidRPr="00F00CF2" w:rsidRDefault="00675A89" w:rsidP="00A9088A">
            <w:pPr>
              <w:pStyle w:val="ptablel"/>
              <w:rPr>
                <w:rFonts w:ascii="Arial" w:hAnsi="Arial" w:cs="Arial"/>
                <w:sz w:val="20"/>
                <w:szCs w:val="20"/>
                <w:lang w:val="en-US" w:eastAsia="en-US"/>
              </w:rPr>
            </w:pPr>
            <w:r w:rsidRPr="00F00CF2">
              <w:rPr>
                <w:rFonts w:ascii="Arial" w:hAnsi="Arial" w:cs="Arial"/>
                <w:sz w:val="20"/>
                <w:szCs w:val="20"/>
                <w:lang w:val="en-US" w:eastAsia="en-US"/>
              </w:rPr>
              <w:t>AAC-LC, 80 kHz sampling rate</w:t>
            </w:r>
          </w:p>
        </w:tc>
      </w:tr>
      <w:tr w:rsidR="00675A89" w:rsidRPr="00F00CF2" w:rsidTr="00A9088A">
        <w:tc>
          <w:tcPr>
            <w:tcW w:w="2646" w:type="dxa"/>
            <w:tcBorders>
              <w:top w:val="single" w:sz="6" w:space="0" w:color="auto"/>
              <w:left w:val="single" w:sz="6" w:space="0" w:color="auto"/>
              <w:bottom w:val="single" w:sz="6" w:space="0" w:color="auto"/>
              <w:right w:val="single" w:sz="6" w:space="0" w:color="auto"/>
            </w:tcBorders>
            <w:tcMar>
              <w:left w:w="0" w:type="dxa"/>
              <w:right w:w="0" w:type="dxa"/>
            </w:tcMar>
          </w:tcPr>
          <w:p w:rsidR="00675A89" w:rsidRPr="00F00CF2" w:rsidRDefault="00675A89" w:rsidP="00A9088A">
            <w:pPr>
              <w:pStyle w:val="ptablel"/>
              <w:rPr>
                <w:rFonts w:ascii="Arial" w:hAnsi="Arial" w:cs="Arial"/>
                <w:sz w:val="20"/>
                <w:szCs w:val="20"/>
                <w:lang w:val="en-US" w:eastAsia="en-US"/>
              </w:rPr>
            </w:pPr>
            <w:r w:rsidRPr="00F00CF2">
              <w:rPr>
                <w:rFonts w:ascii="Arial" w:hAnsi="Arial" w:cs="Arial"/>
                <w:sz w:val="20"/>
                <w:szCs w:val="20"/>
                <w:lang w:val="en-US" w:eastAsia="en-US"/>
              </w:rPr>
              <w:t>Signal-to-Noise Ratio</w:t>
            </w:r>
          </w:p>
        </w:tc>
        <w:tc>
          <w:tcPr>
            <w:tcW w:w="5291" w:type="dxa"/>
            <w:tcBorders>
              <w:top w:val="single" w:sz="6" w:space="0" w:color="auto"/>
              <w:left w:val="single" w:sz="6" w:space="0" w:color="auto"/>
              <w:bottom w:val="single" w:sz="6" w:space="0" w:color="auto"/>
              <w:right w:val="single" w:sz="6" w:space="0" w:color="auto"/>
            </w:tcBorders>
            <w:tcMar>
              <w:left w:w="0" w:type="dxa"/>
              <w:right w:w="0" w:type="dxa"/>
            </w:tcMar>
          </w:tcPr>
          <w:p w:rsidR="00675A89" w:rsidRPr="00F00CF2" w:rsidRDefault="00675A89" w:rsidP="00A9088A">
            <w:pPr>
              <w:pStyle w:val="ptablel"/>
              <w:rPr>
                <w:rFonts w:ascii="Arial" w:hAnsi="Arial" w:cs="Arial"/>
                <w:sz w:val="20"/>
                <w:szCs w:val="20"/>
                <w:lang w:val="en-US" w:eastAsia="en-US"/>
              </w:rPr>
            </w:pPr>
            <w:r w:rsidRPr="00F00CF2">
              <w:rPr>
                <w:rFonts w:ascii="Arial" w:hAnsi="Arial" w:cs="Arial"/>
                <w:sz w:val="20"/>
                <w:szCs w:val="20"/>
                <w:lang w:val="en-US" w:eastAsia="en-US"/>
              </w:rPr>
              <w:t>&gt;50 dB</w:t>
            </w:r>
          </w:p>
        </w:tc>
      </w:tr>
      <w:tr w:rsidR="00675A89" w:rsidRPr="00F00CF2" w:rsidTr="00A9088A">
        <w:tc>
          <w:tcPr>
            <w:tcW w:w="2646" w:type="dxa"/>
            <w:tcBorders>
              <w:top w:val="single" w:sz="6" w:space="0" w:color="auto"/>
              <w:left w:val="single" w:sz="6" w:space="0" w:color="auto"/>
              <w:bottom w:val="single" w:sz="6" w:space="0" w:color="auto"/>
              <w:right w:val="single" w:sz="6" w:space="0" w:color="auto"/>
            </w:tcBorders>
            <w:tcMar>
              <w:left w:w="0" w:type="dxa"/>
              <w:right w:w="0" w:type="dxa"/>
            </w:tcMar>
          </w:tcPr>
          <w:p w:rsidR="00675A89" w:rsidRPr="00F00CF2" w:rsidRDefault="00675A89" w:rsidP="00A9088A">
            <w:pPr>
              <w:pStyle w:val="ptablel"/>
              <w:rPr>
                <w:rFonts w:ascii="Arial" w:hAnsi="Arial" w:cs="Arial"/>
                <w:sz w:val="20"/>
                <w:szCs w:val="20"/>
                <w:lang w:val="en-US" w:eastAsia="en-US"/>
              </w:rPr>
            </w:pPr>
            <w:r w:rsidRPr="00F00CF2">
              <w:rPr>
                <w:rFonts w:ascii="Arial" w:hAnsi="Arial" w:cs="Arial"/>
                <w:sz w:val="20"/>
                <w:szCs w:val="20"/>
                <w:lang w:val="en-US" w:eastAsia="en-US"/>
              </w:rPr>
              <w:t>Audio Streaming</w:t>
            </w:r>
          </w:p>
        </w:tc>
        <w:tc>
          <w:tcPr>
            <w:tcW w:w="5291" w:type="dxa"/>
            <w:tcBorders>
              <w:top w:val="single" w:sz="6" w:space="0" w:color="auto"/>
              <w:left w:val="single" w:sz="6" w:space="0" w:color="auto"/>
              <w:bottom w:val="single" w:sz="6" w:space="0" w:color="auto"/>
              <w:right w:val="single" w:sz="6" w:space="0" w:color="auto"/>
            </w:tcBorders>
            <w:tcMar>
              <w:left w:w="0" w:type="dxa"/>
              <w:right w:w="0" w:type="dxa"/>
            </w:tcMar>
          </w:tcPr>
          <w:p w:rsidR="00675A89" w:rsidRPr="00F00CF2" w:rsidRDefault="00675A89" w:rsidP="00A9088A">
            <w:pPr>
              <w:pStyle w:val="ptablel"/>
              <w:rPr>
                <w:rFonts w:ascii="Arial" w:hAnsi="Arial" w:cs="Arial"/>
                <w:sz w:val="20"/>
                <w:szCs w:val="20"/>
                <w:lang w:val="en-US" w:eastAsia="en-US"/>
              </w:rPr>
            </w:pPr>
            <w:r w:rsidRPr="00F00CF2">
              <w:rPr>
                <w:rFonts w:ascii="Arial" w:hAnsi="Arial" w:cs="Arial"/>
                <w:sz w:val="20"/>
                <w:szCs w:val="20"/>
                <w:lang w:val="en-US" w:eastAsia="en-US"/>
              </w:rPr>
              <w:t>Full-duplex / half duplex</w:t>
            </w:r>
          </w:p>
        </w:tc>
      </w:tr>
    </w:tbl>
    <w:p w:rsidR="00675A89" w:rsidRDefault="00675A89" w:rsidP="00675A89">
      <w:pPr>
        <w:tabs>
          <w:tab w:val="left" w:pos="900"/>
        </w:tabs>
        <w:ind w:left="1152"/>
        <w:rPr>
          <w:rFonts w:ascii="Arial" w:hAnsi="Arial" w:cs="Arial"/>
          <w:sz w:val="22"/>
          <w:szCs w:val="22"/>
        </w:rPr>
      </w:pPr>
    </w:p>
    <w:tbl>
      <w:tblPr>
        <w:tblW w:w="0" w:type="auto"/>
        <w:tblInd w:w="1142" w:type="dxa"/>
        <w:tblLayout w:type="fixed"/>
        <w:tblCellMar>
          <w:left w:w="0" w:type="dxa"/>
          <w:right w:w="0" w:type="dxa"/>
        </w:tblCellMar>
        <w:tblLook w:val="0000"/>
      </w:tblPr>
      <w:tblGrid>
        <w:gridCol w:w="2670"/>
        <w:gridCol w:w="5268"/>
      </w:tblGrid>
      <w:tr w:rsidR="00675A89" w:rsidRPr="00F00CF2" w:rsidTr="00A9088A">
        <w:trPr>
          <w:tblHeader/>
        </w:trPr>
        <w:tc>
          <w:tcPr>
            <w:tcW w:w="7938" w:type="dxa"/>
            <w:gridSpan w:val="2"/>
            <w:tcBorders>
              <w:top w:val="single" w:sz="6" w:space="0" w:color="auto"/>
              <w:left w:val="single" w:sz="6" w:space="0" w:color="auto"/>
              <w:bottom w:val="single" w:sz="6" w:space="0" w:color="auto"/>
              <w:right w:val="single" w:sz="6" w:space="0" w:color="auto"/>
            </w:tcBorders>
            <w:shd w:val="clear" w:color="auto" w:fill="CCCCCC"/>
            <w:tcMar>
              <w:left w:w="0" w:type="dxa"/>
              <w:right w:w="0" w:type="dxa"/>
            </w:tcMar>
          </w:tcPr>
          <w:p w:rsidR="00675A89" w:rsidRPr="00F00CF2" w:rsidRDefault="00675A89" w:rsidP="00A9088A">
            <w:pPr>
              <w:spacing w:after="120"/>
              <w:rPr>
                <w:rFonts w:ascii="Arial" w:eastAsia="Arial Unicode MS" w:hAnsi="Arial" w:cs="Arial"/>
                <w:b/>
                <w:sz w:val="20"/>
                <w:szCs w:val="20"/>
              </w:rPr>
            </w:pPr>
            <w:r w:rsidRPr="00F00CF2">
              <w:rPr>
                <w:rFonts w:ascii="Arial" w:eastAsia="Arial Unicode MS" w:hAnsi="Arial" w:cs="Arial"/>
                <w:b/>
                <w:sz w:val="20"/>
                <w:szCs w:val="20"/>
              </w:rPr>
              <w:t>Local storage</w:t>
            </w:r>
          </w:p>
        </w:tc>
      </w:tr>
      <w:tr w:rsidR="00675A89" w:rsidRPr="00F00CF2" w:rsidTr="00A9088A">
        <w:tc>
          <w:tcPr>
            <w:tcW w:w="2670" w:type="dxa"/>
            <w:tcBorders>
              <w:top w:val="single" w:sz="6" w:space="0" w:color="auto"/>
              <w:left w:val="single" w:sz="6" w:space="0" w:color="auto"/>
              <w:bottom w:val="single" w:sz="6" w:space="0" w:color="auto"/>
              <w:right w:val="single" w:sz="6" w:space="0" w:color="auto"/>
            </w:tcBorders>
            <w:tcMar>
              <w:left w:w="0" w:type="dxa"/>
              <w:right w:w="0" w:type="dxa"/>
            </w:tcMar>
          </w:tcPr>
          <w:p w:rsidR="00675A89" w:rsidRPr="00F00CF2" w:rsidRDefault="00675A89" w:rsidP="00A9088A">
            <w:pPr>
              <w:spacing w:after="120"/>
              <w:rPr>
                <w:rFonts w:ascii="Arial" w:eastAsia="Arial Unicode MS" w:hAnsi="Arial" w:cs="Arial"/>
                <w:sz w:val="20"/>
                <w:szCs w:val="20"/>
                <w:lang w:val="it-IT"/>
              </w:rPr>
            </w:pPr>
            <w:r w:rsidRPr="00F00CF2">
              <w:rPr>
                <w:rFonts w:ascii="Arial" w:eastAsia="Arial Unicode MS" w:hAnsi="Arial" w:cs="Arial"/>
                <w:sz w:val="20"/>
                <w:szCs w:val="20"/>
                <w:lang w:val="it-IT"/>
              </w:rPr>
              <w:t>RAM</w:t>
            </w:r>
          </w:p>
        </w:tc>
        <w:tc>
          <w:tcPr>
            <w:tcW w:w="5268" w:type="dxa"/>
            <w:tcBorders>
              <w:top w:val="single" w:sz="6" w:space="0" w:color="auto"/>
              <w:left w:val="single" w:sz="6" w:space="0" w:color="auto"/>
              <w:bottom w:val="single" w:sz="6" w:space="0" w:color="auto"/>
              <w:right w:val="single" w:sz="6" w:space="0" w:color="auto"/>
            </w:tcBorders>
            <w:tcMar>
              <w:left w:w="0" w:type="dxa"/>
              <w:right w:w="0" w:type="dxa"/>
            </w:tcMar>
          </w:tcPr>
          <w:p w:rsidR="00675A89" w:rsidRPr="00F00CF2" w:rsidRDefault="00675A89" w:rsidP="00A9088A">
            <w:pPr>
              <w:spacing w:after="120"/>
              <w:rPr>
                <w:rFonts w:ascii="Arial" w:eastAsia="Arial Unicode MS" w:hAnsi="Arial" w:cs="Arial"/>
                <w:sz w:val="20"/>
                <w:szCs w:val="20"/>
                <w:lang w:val="it-IT"/>
              </w:rPr>
            </w:pPr>
            <w:r w:rsidRPr="00F00CF2">
              <w:rPr>
                <w:rFonts w:ascii="Arial" w:eastAsia="Arial Unicode MS" w:hAnsi="Arial" w:cs="Arial"/>
                <w:sz w:val="20"/>
                <w:szCs w:val="20"/>
                <w:lang w:val="it-IT"/>
              </w:rPr>
              <w:t>10 s registrazione pre-allarme</w:t>
            </w:r>
          </w:p>
        </w:tc>
      </w:tr>
      <w:tr w:rsidR="00675A89" w:rsidRPr="00F00CF2" w:rsidTr="00A9088A">
        <w:tc>
          <w:tcPr>
            <w:tcW w:w="2670" w:type="dxa"/>
            <w:tcBorders>
              <w:top w:val="single" w:sz="6" w:space="0" w:color="auto"/>
              <w:left w:val="single" w:sz="6" w:space="0" w:color="auto"/>
              <w:bottom w:val="single" w:sz="6" w:space="0" w:color="auto"/>
              <w:right w:val="single" w:sz="6" w:space="0" w:color="auto"/>
            </w:tcBorders>
            <w:tcMar>
              <w:left w:w="0" w:type="dxa"/>
              <w:right w:w="0" w:type="dxa"/>
            </w:tcMar>
          </w:tcPr>
          <w:p w:rsidR="00675A89" w:rsidRPr="00F00CF2" w:rsidRDefault="00675A89" w:rsidP="00A9088A">
            <w:pPr>
              <w:spacing w:after="120"/>
              <w:rPr>
                <w:rFonts w:ascii="Arial" w:eastAsia="Arial Unicode MS" w:hAnsi="Arial" w:cs="Arial"/>
                <w:sz w:val="20"/>
                <w:szCs w:val="20"/>
                <w:lang w:val="it-IT"/>
              </w:rPr>
            </w:pPr>
            <w:proofErr w:type="spellStart"/>
            <w:r w:rsidRPr="00F00CF2">
              <w:rPr>
                <w:rFonts w:ascii="Arial" w:eastAsia="Arial Unicode MS" w:hAnsi="Arial" w:cs="Arial"/>
                <w:sz w:val="20"/>
                <w:szCs w:val="20"/>
                <w:lang w:val="it-IT"/>
              </w:rPr>
              <w:t>Memory</w:t>
            </w:r>
            <w:proofErr w:type="spellEnd"/>
            <w:r w:rsidRPr="00F00CF2">
              <w:rPr>
                <w:rFonts w:ascii="Arial" w:eastAsia="Arial Unicode MS" w:hAnsi="Arial" w:cs="Arial"/>
                <w:sz w:val="20"/>
                <w:szCs w:val="20"/>
                <w:lang w:val="it-IT"/>
              </w:rPr>
              <w:t xml:space="preserve"> card slot</w:t>
            </w:r>
          </w:p>
        </w:tc>
        <w:tc>
          <w:tcPr>
            <w:tcW w:w="5268" w:type="dxa"/>
            <w:tcBorders>
              <w:top w:val="single" w:sz="6" w:space="0" w:color="auto"/>
              <w:left w:val="single" w:sz="6" w:space="0" w:color="auto"/>
              <w:bottom w:val="single" w:sz="6" w:space="0" w:color="auto"/>
              <w:right w:val="single" w:sz="6" w:space="0" w:color="auto"/>
            </w:tcBorders>
            <w:tcMar>
              <w:left w:w="0" w:type="dxa"/>
              <w:right w:w="0" w:type="dxa"/>
            </w:tcMar>
          </w:tcPr>
          <w:p w:rsidR="00675A89" w:rsidRPr="00F00CF2" w:rsidRDefault="00675A89" w:rsidP="00A9088A">
            <w:pPr>
              <w:spacing w:after="120"/>
              <w:rPr>
                <w:rFonts w:ascii="Arial" w:eastAsia="Arial Unicode MS" w:hAnsi="Arial" w:cs="Arial"/>
                <w:sz w:val="20"/>
                <w:szCs w:val="20"/>
                <w:lang w:val="it-IT"/>
              </w:rPr>
            </w:pPr>
            <w:r w:rsidRPr="00F00CF2">
              <w:rPr>
                <w:rFonts w:ascii="Arial" w:eastAsia="Arial Unicode MS" w:hAnsi="Arial" w:cs="Arial"/>
                <w:sz w:val="20"/>
                <w:szCs w:val="20"/>
                <w:lang w:val="it-IT"/>
              </w:rPr>
              <w:t xml:space="preserve">Supporto SDHC e SDXC </w:t>
            </w:r>
            <w:proofErr w:type="spellStart"/>
            <w:r w:rsidRPr="00F00CF2">
              <w:rPr>
                <w:rFonts w:ascii="Arial" w:eastAsia="Arial Unicode MS" w:hAnsi="Arial" w:cs="Arial"/>
                <w:sz w:val="20"/>
                <w:szCs w:val="20"/>
                <w:lang w:val="it-IT"/>
              </w:rPr>
              <w:t>microSD</w:t>
            </w:r>
            <w:proofErr w:type="spellEnd"/>
            <w:r w:rsidRPr="00F00CF2">
              <w:rPr>
                <w:rFonts w:ascii="Arial" w:eastAsia="Arial Unicode MS" w:hAnsi="Arial" w:cs="Arial"/>
                <w:sz w:val="20"/>
                <w:szCs w:val="20"/>
                <w:lang w:val="it-IT"/>
              </w:rPr>
              <w:t xml:space="preserve"> card </w:t>
            </w:r>
          </w:p>
        </w:tc>
      </w:tr>
      <w:tr w:rsidR="00675A89" w:rsidRPr="00F00CF2" w:rsidTr="00A9088A">
        <w:tc>
          <w:tcPr>
            <w:tcW w:w="2670" w:type="dxa"/>
            <w:tcBorders>
              <w:top w:val="single" w:sz="6" w:space="0" w:color="auto"/>
              <w:left w:val="single" w:sz="6" w:space="0" w:color="auto"/>
              <w:bottom w:val="single" w:sz="6" w:space="0" w:color="auto"/>
              <w:right w:val="single" w:sz="6" w:space="0" w:color="auto"/>
            </w:tcBorders>
            <w:tcMar>
              <w:left w:w="0" w:type="dxa"/>
              <w:right w:w="0" w:type="dxa"/>
            </w:tcMar>
          </w:tcPr>
          <w:p w:rsidR="00675A89" w:rsidRPr="00F00CF2" w:rsidRDefault="00675A89" w:rsidP="00A9088A">
            <w:pPr>
              <w:spacing w:after="120"/>
              <w:rPr>
                <w:rFonts w:ascii="Arial" w:eastAsia="Arial Unicode MS" w:hAnsi="Arial" w:cs="Arial"/>
                <w:sz w:val="20"/>
                <w:szCs w:val="20"/>
                <w:lang w:val="it-IT"/>
              </w:rPr>
            </w:pPr>
            <w:r w:rsidRPr="00F00CF2">
              <w:rPr>
                <w:rFonts w:ascii="Arial" w:eastAsia="Arial Unicode MS" w:hAnsi="Arial" w:cs="Arial"/>
                <w:sz w:val="20"/>
                <w:szCs w:val="20"/>
                <w:lang w:val="it-IT"/>
              </w:rPr>
              <w:t>Registrazione</w:t>
            </w:r>
          </w:p>
        </w:tc>
        <w:tc>
          <w:tcPr>
            <w:tcW w:w="5268" w:type="dxa"/>
            <w:tcBorders>
              <w:top w:val="single" w:sz="6" w:space="0" w:color="auto"/>
              <w:left w:val="single" w:sz="6" w:space="0" w:color="auto"/>
              <w:bottom w:val="single" w:sz="6" w:space="0" w:color="auto"/>
              <w:right w:val="single" w:sz="6" w:space="0" w:color="auto"/>
            </w:tcBorders>
            <w:tcMar>
              <w:left w:w="0" w:type="dxa"/>
              <w:right w:w="0" w:type="dxa"/>
            </w:tcMar>
          </w:tcPr>
          <w:p w:rsidR="00675A89" w:rsidRPr="00F00CF2" w:rsidRDefault="00675A89" w:rsidP="00A9088A">
            <w:pPr>
              <w:spacing w:after="120"/>
              <w:rPr>
                <w:rFonts w:ascii="Arial" w:eastAsia="Arial Unicode MS" w:hAnsi="Arial" w:cs="Arial"/>
                <w:sz w:val="20"/>
                <w:szCs w:val="20"/>
                <w:lang w:val="it-IT"/>
              </w:rPr>
            </w:pPr>
            <w:r w:rsidRPr="00F00CF2">
              <w:rPr>
                <w:rFonts w:ascii="Arial" w:eastAsia="Arial Unicode MS" w:hAnsi="Arial" w:cs="Arial"/>
                <w:sz w:val="20"/>
                <w:szCs w:val="20"/>
                <w:lang w:val="it-IT"/>
              </w:rPr>
              <w:t>Continua, anello, evento/settimanale</w:t>
            </w:r>
          </w:p>
        </w:tc>
      </w:tr>
    </w:tbl>
    <w:p w:rsidR="00675A89" w:rsidRPr="00F00CF2" w:rsidRDefault="00675A89" w:rsidP="00675A89">
      <w:pPr>
        <w:spacing w:after="120"/>
        <w:rPr>
          <w:rFonts w:ascii="Arial" w:eastAsia="Arial Unicode MS" w:hAnsi="Arial" w:cs="Arial"/>
          <w:sz w:val="20"/>
          <w:szCs w:val="20"/>
        </w:rPr>
      </w:pPr>
    </w:p>
    <w:tbl>
      <w:tblPr>
        <w:tblW w:w="0" w:type="auto"/>
        <w:tblInd w:w="1142" w:type="dxa"/>
        <w:tblLayout w:type="fixed"/>
        <w:tblCellMar>
          <w:left w:w="0" w:type="dxa"/>
          <w:right w:w="0" w:type="dxa"/>
        </w:tblCellMar>
        <w:tblLook w:val="0000"/>
      </w:tblPr>
      <w:tblGrid>
        <w:gridCol w:w="2670"/>
        <w:gridCol w:w="5268"/>
      </w:tblGrid>
      <w:tr w:rsidR="00675A89" w:rsidRPr="00F00CF2" w:rsidTr="00A9088A">
        <w:trPr>
          <w:tblHeader/>
        </w:trPr>
        <w:tc>
          <w:tcPr>
            <w:tcW w:w="7938" w:type="dxa"/>
            <w:gridSpan w:val="2"/>
            <w:tcBorders>
              <w:top w:val="single" w:sz="6" w:space="0" w:color="auto"/>
              <w:left w:val="single" w:sz="6" w:space="0" w:color="auto"/>
              <w:bottom w:val="single" w:sz="6" w:space="0" w:color="auto"/>
              <w:right w:val="single" w:sz="6" w:space="0" w:color="auto"/>
            </w:tcBorders>
            <w:shd w:val="clear" w:color="auto" w:fill="CCCCCC"/>
            <w:tcMar>
              <w:left w:w="0" w:type="dxa"/>
              <w:right w:w="0" w:type="dxa"/>
            </w:tcMar>
          </w:tcPr>
          <w:p w:rsidR="00675A89" w:rsidRPr="00F00CF2" w:rsidRDefault="00675A89" w:rsidP="00A9088A">
            <w:pPr>
              <w:spacing w:after="120"/>
              <w:rPr>
                <w:rFonts w:ascii="Arial" w:eastAsia="Arial Unicode MS" w:hAnsi="Arial" w:cs="Arial"/>
                <w:b/>
                <w:sz w:val="20"/>
                <w:szCs w:val="20"/>
              </w:rPr>
            </w:pPr>
            <w:r w:rsidRPr="00F00CF2">
              <w:rPr>
                <w:rFonts w:ascii="Arial" w:eastAsia="Arial Unicode MS" w:hAnsi="Arial" w:cs="Arial"/>
                <w:b/>
                <w:sz w:val="20"/>
                <w:szCs w:val="20"/>
              </w:rPr>
              <w:t>Network</w:t>
            </w:r>
          </w:p>
        </w:tc>
      </w:tr>
      <w:tr w:rsidR="00675A89" w:rsidRPr="00F00CF2" w:rsidTr="00A9088A">
        <w:tc>
          <w:tcPr>
            <w:tcW w:w="2670" w:type="dxa"/>
            <w:tcBorders>
              <w:top w:val="single" w:sz="6" w:space="0" w:color="auto"/>
              <w:left w:val="single" w:sz="6" w:space="0" w:color="auto"/>
              <w:bottom w:val="single" w:sz="6" w:space="0" w:color="auto"/>
              <w:right w:val="single" w:sz="6" w:space="0" w:color="auto"/>
            </w:tcBorders>
            <w:tcMar>
              <w:left w:w="0" w:type="dxa"/>
              <w:right w:w="0" w:type="dxa"/>
            </w:tcMar>
          </w:tcPr>
          <w:p w:rsidR="00675A89" w:rsidRPr="00F00CF2" w:rsidRDefault="00675A89" w:rsidP="00A9088A">
            <w:pPr>
              <w:spacing w:after="120"/>
              <w:rPr>
                <w:rFonts w:ascii="Arial" w:eastAsia="Arial Unicode MS" w:hAnsi="Arial" w:cs="Arial"/>
                <w:sz w:val="20"/>
                <w:szCs w:val="20"/>
              </w:rPr>
            </w:pPr>
            <w:proofErr w:type="spellStart"/>
            <w:r w:rsidRPr="00F00CF2">
              <w:rPr>
                <w:rFonts w:ascii="Arial" w:eastAsia="Arial Unicode MS" w:hAnsi="Arial" w:cs="Arial"/>
                <w:sz w:val="20"/>
                <w:szCs w:val="20"/>
              </w:rPr>
              <w:t>Protocolli</w:t>
            </w:r>
            <w:proofErr w:type="spellEnd"/>
          </w:p>
        </w:tc>
        <w:tc>
          <w:tcPr>
            <w:tcW w:w="5268" w:type="dxa"/>
            <w:tcBorders>
              <w:top w:val="single" w:sz="6" w:space="0" w:color="auto"/>
              <w:left w:val="single" w:sz="6" w:space="0" w:color="auto"/>
              <w:bottom w:val="single" w:sz="6" w:space="0" w:color="auto"/>
              <w:right w:val="single" w:sz="6" w:space="0" w:color="auto"/>
            </w:tcBorders>
            <w:tcMar>
              <w:left w:w="0" w:type="dxa"/>
              <w:right w:w="0" w:type="dxa"/>
            </w:tcMar>
          </w:tcPr>
          <w:p w:rsidR="00675A89" w:rsidRPr="00F00CF2" w:rsidRDefault="00675A89" w:rsidP="00A9088A">
            <w:pPr>
              <w:spacing w:after="120"/>
              <w:rPr>
                <w:rFonts w:ascii="Arial" w:eastAsia="Arial Unicode MS" w:hAnsi="Arial" w:cs="Arial"/>
                <w:sz w:val="20"/>
                <w:szCs w:val="20"/>
              </w:rPr>
            </w:pPr>
            <w:r w:rsidRPr="00F00CF2">
              <w:rPr>
                <w:rFonts w:ascii="Arial" w:eastAsia="Arial Unicode MS" w:hAnsi="Arial" w:cs="Arial"/>
                <w:sz w:val="20"/>
                <w:szCs w:val="20"/>
              </w:rPr>
              <w:t>IPv4, IPv6, UDP, TCP, HTTP, HTTPS, RTP/RTCP, IGMP V2/V3, ICMP, ICMPv6, RTSP, FTP, Telnet, ARP, DHCP, SNTP, SNMP (V1, MIB</w:t>
            </w:r>
            <w:r w:rsidRPr="00F00CF2">
              <w:rPr>
                <w:rFonts w:ascii="Arial" w:eastAsia="Arial Unicode MS" w:hAnsi="Arial" w:cs="Arial"/>
                <w:sz w:val="20"/>
                <w:szCs w:val="20"/>
              </w:rPr>
              <w:noBreakHyphen/>
              <w:t xml:space="preserve">II), 802.1x, DNS, DNSv6, DDNS, SMTP, </w:t>
            </w:r>
            <w:proofErr w:type="spellStart"/>
            <w:r w:rsidRPr="00F00CF2">
              <w:rPr>
                <w:rFonts w:ascii="Arial" w:eastAsia="Arial Unicode MS" w:hAnsi="Arial" w:cs="Arial"/>
                <w:sz w:val="20"/>
                <w:szCs w:val="20"/>
              </w:rPr>
              <w:t>iSCSI</w:t>
            </w:r>
            <w:proofErr w:type="spellEnd"/>
            <w:r w:rsidRPr="00F00CF2">
              <w:rPr>
                <w:rFonts w:ascii="Arial" w:eastAsia="Arial Unicode MS" w:hAnsi="Arial" w:cs="Arial"/>
                <w:sz w:val="20"/>
                <w:szCs w:val="20"/>
              </w:rPr>
              <w:t xml:space="preserve">, UPnP (SSDP), </w:t>
            </w:r>
            <w:proofErr w:type="spellStart"/>
            <w:r w:rsidRPr="00F00CF2">
              <w:rPr>
                <w:rFonts w:ascii="Arial" w:eastAsia="Arial Unicode MS" w:hAnsi="Arial" w:cs="Arial"/>
                <w:sz w:val="20"/>
                <w:szCs w:val="20"/>
              </w:rPr>
              <w:t>DiffServ</w:t>
            </w:r>
            <w:proofErr w:type="spellEnd"/>
            <w:r w:rsidRPr="00F00CF2">
              <w:rPr>
                <w:rFonts w:ascii="Arial" w:eastAsia="Arial Unicode MS" w:hAnsi="Arial" w:cs="Arial"/>
                <w:sz w:val="20"/>
                <w:szCs w:val="20"/>
              </w:rPr>
              <w:t xml:space="preserve"> (</w:t>
            </w:r>
            <w:proofErr w:type="spellStart"/>
            <w:r w:rsidRPr="00F00CF2">
              <w:rPr>
                <w:rFonts w:ascii="Arial" w:eastAsia="Arial Unicode MS" w:hAnsi="Arial" w:cs="Arial"/>
                <w:sz w:val="20"/>
                <w:szCs w:val="20"/>
              </w:rPr>
              <w:t>QoS</w:t>
            </w:r>
            <w:proofErr w:type="spellEnd"/>
            <w:r w:rsidRPr="00F00CF2">
              <w:rPr>
                <w:rFonts w:ascii="Arial" w:eastAsia="Arial Unicode MS" w:hAnsi="Arial" w:cs="Arial"/>
                <w:sz w:val="20"/>
                <w:szCs w:val="20"/>
              </w:rPr>
              <w:t xml:space="preserve">), LLDP, SOAP, </w:t>
            </w:r>
            <w:proofErr w:type="spellStart"/>
            <w:r w:rsidRPr="00F00CF2">
              <w:rPr>
                <w:rFonts w:ascii="Arial" w:eastAsia="Arial Unicode MS" w:hAnsi="Arial" w:cs="Arial"/>
                <w:sz w:val="20"/>
                <w:szCs w:val="20"/>
              </w:rPr>
              <w:t>Dropbox</w:t>
            </w:r>
            <w:proofErr w:type="spellEnd"/>
            <w:r w:rsidRPr="00F00CF2">
              <w:rPr>
                <w:rFonts w:ascii="Arial" w:eastAsia="Arial Unicode MS" w:hAnsi="Arial" w:cs="Arial"/>
                <w:sz w:val="20"/>
                <w:szCs w:val="20"/>
              </w:rPr>
              <w:t>, CHAP, Digest Authentication.</w:t>
            </w:r>
          </w:p>
        </w:tc>
      </w:tr>
      <w:tr w:rsidR="00675A89" w:rsidRPr="00F00CF2" w:rsidTr="00A9088A">
        <w:tc>
          <w:tcPr>
            <w:tcW w:w="2670" w:type="dxa"/>
            <w:tcBorders>
              <w:top w:val="single" w:sz="6" w:space="0" w:color="auto"/>
              <w:left w:val="single" w:sz="6" w:space="0" w:color="auto"/>
              <w:bottom w:val="single" w:sz="6" w:space="0" w:color="auto"/>
              <w:right w:val="single" w:sz="6" w:space="0" w:color="auto"/>
            </w:tcBorders>
            <w:tcMar>
              <w:left w:w="0" w:type="dxa"/>
              <w:right w:w="0" w:type="dxa"/>
            </w:tcMar>
          </w:tcPr>
          <w:p w:rsidR="00675A89" w:rsidRPr="00F00CF2" w:rsidRDefault="00675A89" w:rsidP="00A9088A">
            <w:pPr>
              <w:spacing w:after="120"/>
              <w:rPr>
                <w:rFonts w:ascii="Arial" w:eastAsia="Arial Unicode MS" w:hAnsi="Arial" w:cs="Arial"/>
                <w:sz w:val="20"/>
                <w:szCs w:val="20"/>
              </w:rPr>
            </w:pPr>
            <w:proofErr w:type="spellStart"/>
            <w:r w:rsidRPr="00F00CF2">
              <w:rPr>
                <w:rFonts w:ascii="Arial" w:eastAsia="Arial Unicode MS" w:hAnsi="Arial" w:cs="Arial"/>
                <w:sz w:val="20"/>
                <w:szCs w:val="20"/>
              </w:rPr>
              <w:t>Criptatura</w:t>
            </w:r>
            <w:proofErr w:type="spellEnd"/>
          </w:p>
        </w:tc>
        <w:tc>
          <w:tcPr>
            <w:tcW w:w="5268" w:type="dxa"/>
            <w:tcBorders>
              <w:top w:val="single" w:sz="6" w:space="0" w:color="auto"/>
              <w:left w:val="single" w:sz="6" w:space="0" w:color="auto"/>
              <w:bottom w:val="single" w:sz="6" w:space="0" w:color="auto"/>
              <w:right w:val="single" w:sz="6" w:space="0" w:color="auto"/>
            </w:tcBorders>
            <w:tcMar>
              <w:left w:w="0" w:type="dxa"/>
              <w:right w:w="0" w:type="dxa"/>
            </w:tcMar>
          </w:tcPr>
          <w:p w:rsidR="00675A89" w:rsidRPr="00F00CF2" w:rsidRDefault="00675A89" w:rsidP="00A9088A">
            <w:pPr>
              <w:spacing w:after="120"/>
              <w:rPr>
                <w:rFonts w:ascii="Arial" w:eastAsia="Arial Unicode MS" w:hAnsi="Arial" w:cs="Arial"/>
                <w:sz w:val="20"/>
                <w:szCs w:val="20"/>
                <w:lang w:val="de-DE"/>
              </w:rPr>
            </w:pPr>
            <w:r w:rsidRPr="00F00CF2">
              <w:rPr>
                <w:rFonts w:ascii="Arial" w:eastAsia="Arial Unicode MS" w:hAnsi="Arial" w:cs="Arial"/>
                <w:sz w:val="20"/>
                <w:szCs w:val="20"/>
                <w:lang w:val="de-DE"/>
              </w:rPr>
              <w:t>TLS 1.0, SSL, DES, 3DES, AES (optional)</w:t>
            </w:r>
          </w:p>
        </w:tc>
      </w:tr>
      <w:tr w:rsidR="00675A89" w:rsidRPr="00F00CF2" w:rsidTr="00A9088A">
        <w:tc>
          <w:tcPr>
            <w:tcW w:w="2670" w:type="dxa"/>
            <w:tcBorders>
              <w:top w:val="single" w:sz="6" w:space="0" w:color="auto"/>
              <w:left w:val="single" w:sz="6" w:space="0" w:color="auto"/>
              <w:bottom w:val="single" w:sz="6" w:space="0" w:color="auto"/>
              <w:right w:val="single" w:sz="6" w:space="0" w:color="auto"/>
            </w:tcBorders>
            <w:tcMar>
              <w:left w:w="0" w:type="dxa"/>
              <w:right w:w="0" w:type="dxa"/>
            </w:tcMar>
          </w:tcPr>
          <w:p w:rsidR="00675A89" w:rsidRPr="00F00CF2" w:rsidRDefault="00675A89" w:rsidP="00A9088A">
            <w:pPr>
              <w:spacing w:after="120"/>
              <w:rPr>
                <w:rFonts w:ascii="Arial" w:eastAsia="Arial Unicode MS" w:hAnsi="Arial" w:cs="Arial"/>
                <w:sz w:val="20"/>
                <w:szCs w:val="20"/>
              </w:rPr>
            </w:pPr>
            <w:r w:rsidRPr="00F00CF2">
              <w:rPr>
                <w:rFonts w:ascii="Arial" w:eastAsia="Arial Unicode MS" w:hAnsi="Arial" w:cs="Arial"/>
                <w:sz w:val="20"/>
                <w:szCs w:val="20"/>
              </w:rPr>
              <w:t>Ethernet</w:t>
            </w:r>
          </w:p>
        </w:tc>
        <w:tc>
          <w:tcPr>
            <w:tcW w:w="5268" w:type="dxa"/>
            <w:tcBorders>
              <w:top w:val="single" w:sz="6" w:space="0" w:color="auto"/>
              <w:left w:val="single" w:sz="6" w:space="0" w:color="auto"/>
              <w:bottom w:val="single" w:sz="6" w:space="0" w:color="auto"/>
              <w:right w:val="single" w:sz="6" w:space="0" w:color="auto"/>
            </w:tcBorders>
            <w:tcMar>
              <w:left w:w="0" w:type="dxa"/>
              <w:right w:w="0" w:type="dxa"/>
            </w:tcMar>
          </w:tcPr>
          <w:p w:rsidR="00675A89" w:rsidRPr="00F00CF2" w:rsidRDefault="00675A89" w:rsidP="00A9088A">
            <w:pPr>
              <w:spacing w:after="120"/>
              <w:rPr>
                <w:rFonts w:ascii="Arial" w:eastAsia="Arial Unicode MS" w:hAnsi="Arial" w:cs="Arial"/>
                <w:sz w:val="20"/>
                <w:szCs w:val="20"/>
              </w:rPr>
            </w:pPr>
            <w:r w:rsidRPr="00F00CF2">
              <w:rPr>
                <w:rFonts w:ascii="Arial" w:eastAsia="Arial Unicode MS" w:hAnsi="Arial" w:cs="Arial"/>
                <w:sz w:val="20"/>
                <w:szCs w:val="20"/>
              </w:rPr>
              <w:t xml:space="preserve">10/100 Base-T, auto-sensing, half/full duplex </w:t>
            </w:r>
          </w:p>
        </w:tc>
      </w:tr>
      <w:tr w:rsidR="00675A89" w:rsidRPr="00F00CF2" w:rsidTr="00A9088A">
        <w:tc>
          <w:tcPr>
            <w:tcW w:w="2670" w:type="dxa"/>
            <w:tcBorders>
              <w:top w:val="single" w:sz="6" w:space="0" w:color="auto"/>
              <w:left w:val="single" w:sz="6" w:space="0" w:color="auto"/>
              <w:bottom w:val="single" w:sz="6" w:space="0" w:color="auto"/>
              <w:right w:val="single" w:sz="6" w:space="0" w:color="auto"/>
            </w:tcBorders>
            <w:tcMar>
              <w:left w:w="0" w:type="dxa"/>
              <w:right w:w="0" w:type="dxa"/>
            </w:tcMar>
          </w:tcPr>
          <w:p w:rsidR="00675A89" w:rsidRPr="00F00CF2" w:rsidRDefault="00675A89" w:rsidP="00A9088A">
            <w:pPr>
              <w:spacing w:after="120"/>
              <w:rPr>
                <w:rFonts w:ascii="Arial" w:eastAsia="Arial Unicode MS" w:hAnsi="Arial" w:cs="Arial"/>
                <w:sz w:val="20"/>
                <w:szCs w:val="20"/>
              </w:rPr>
            </w:pPr>
            <w:proofErr w:type="spellStart"/>
            <w:r w:rsidRPr="00F00CF2">
              <w:rPr>
                <w:rFonts w:ascii="Arial" w:eastAsia="Arial Unicode MS" w:hAnsi="Arial" w:cs="Arial"/>
                <w:sz w:val="20"/>
                <w:szCs w:val="20"/>
              </w:rPr>
              <w:t>Connettore</w:t>
            </w:r>
            <w:proofErr w:type="spellEnd"/>
          </w:p>
        </w:tc>
        <w:tc>
          <w:tcPr>
            <w:tcW w:w="5268" w:type="dxa"/>
            <w:tcBorders>
              <w:top w:val="single" w:sz="6" w:space="0" w:color="auto"/>
              <w:left w:val="single" w:sz="6" w:space="0" w:color="auto"/>
              <w:bottom w:val="single" w:sz="6" w:space="0" w:color="auto"/>
              <w:right w:val="single" w:sz="6" w:space="0" w:color="auto"/>
            </w:tcBorders>
            <w:tcMar>
              <w:left w:w="0" w:type="dxa"/>
              <w:right w:w="0" w:type="dxa"/>
            </w:tcMar>
          </w:tcPr>
          <w:p w:rsidR="00675A89" w:rsidRPr="00F00CF2" w:rsidRDefault="00675A89" w:rsidP="00A9088A">
            <w:pPr>
              <w:spacing w:after="120"/>
              <w:rPr>
                <w:rFonts w:ascii="Arial" w:eastAsia="Arial Unicode MS" w:hAnsi="Arial" w:cs="Arial"/>
                <w:sz w:val="20"/>
                <w:szCs w:val="20"/>
              </w:rPr>
            </w:pPr>
            <w:r w:rsidRPr="00F00CF2">
              <w:rPr>
                <w:rFonts w:ascii="Arial" w:eastAsia="Arial Unicode MS" w:hAnsi="Arial" w:cs="Arial"/>
                <w:sz w:val="20"/>
                <w:szCs w:val="20"/>
              </w:rPr>
              <w:t>RJ45</w:t>
            </w:r>
          </w:p>
        </w:tc>
      </w:tr>
      <w:tr w:rsidR="00675A89" w:rsidRPr="00F00CF2" w:rsidTr="00A9088A">
        <w:tc>
          <w:tcPr>
            <w:tcW w:w="2670" w:type="dxa"/>
            <w:tcBorders>
              <w:top w:val="single" w:sz="6" w:space="0" w:color="auto"/>
              <w:left w:val="single" w:sz="6" w:space="0" w:color="auto"/>
              <w:bottom w:val="single" w:sz="6" w:space="0" w:color="auto"/>
              <w:right w:val="single" w:sz="6" w:space="0" w:color="auto"/>
            </w:tcBorders>
            <w:tcMar>
              <w:left w:w="0" w:type="dxa"/>
              <w:right w:w="0" w:type="dxa"/>
            </w:tcMar>
          </w:tcPr>
          <w:p w:rsidR="00675A89" w:rsidRPr="00F00CF2" w:rsidRDefault="00675A89" w:rsidP="00A9088A">
            <w:pPr>
              <w:spacing w:after="120"/>
              <w:rPr>
                <w:rFonts w:ascii="Arial" w:eastAsia="Arial Unicode MS" w:hAnsi="Arial" w:cs="Arial"/>
                <w:sz w:val="20"/>
                <w:szCs w:val="20"/>
              </w:rPr>
            </w:pPr>
            <w:proofErr w:type="spellStart"/>
            <w:r w:rsidRPr="00F00CF2">
              <w:rPr>
                <w:rFonts w:ascii="Arial" w:eastAsia="Arial Unicode MS" w:hAnsi="Arial" w:cs="Arial"/>
                <w:sz w:val="20"/>
                <w:szCs w:val="20"/>
              </w:rPr>
              <w:t>Connettività</w:t>
            </w:r>
            <w:proofErr w:type="spellEnd"/>
          </w:p>
        </w:tc>
        <w:tc>
          <w:tcPr>
            <w:tcW w:w="5268" w:type="dxa"/>
            <w:tcBorders>
              <w:top w:val="single" w:sz="6" w:space="0" w:color="auto"/>
              <w:left w:val="single" w:sz="6" w:space="0" w:color="auto"/>
              <w:bottom w:val="single" w:sz="6" w:space="0" w:color="auto"/>
              <w:right w:val="single" w:sz="6" w:space="0" w:color="auto"/>
            </w:tcBorders>
            <w:tcMar>
              <w:left w:w="0" w:type="dxa"/>
              <w:right w:w="0" w:type="dxa"/>
            </w:tcMar>
          </w:tcPr>
          <w:p w:rsidR="00675A89" w:rsidRPr="00F00CF2" w:rsidRDefault="00675A89" w:rsidP="00A9088A">
            <w:pPr>
              <w:spacing w:after="120"/>
              <w:rPr>
                <w:rFonts w:ascii="Arial" w:eastAsia="Arial Unicode MS" w:hAnsi="Arial" w:cs="Arial"/>
                <w:sz w:val="20"/>
                <w:szCs w:val="20"/>
              </w:rPr>
            </w:pPr>
            <w:r w:rsidRPr="00F00CF2">
              <w:rPr>
                <w:rFonts w:ascii="Arial" w:eastAsia="Arial Unicode MS" w:hAnsi="Arial" w:cs="Arial"/>
                <w:sz w:val="20"/>
                <w:szCs w:val="20"/>
              </w:rPr>
              <w:t>ONVIF Profile S, Auto-MDIX</w:t>
            </w:r>
          </w:p>
        </w:tc>
      </w:tr>
    </w:tbl>
    <w:p w:rsidR="0070500E" w:rsidRPr="0070500E" w:rsidRDefault="0070500E" w:rsidP="0070500E">
      <w:pPr>
        <w:tabs>
          <w:tab w:val="left" w:pos="900"/>
        </w:tabs>
        <w:ind w:left="792"/>
        <w:rPr>
          <w:rFonts w:ascii="Arial" w:hAnsi="Arial" w:cs="Arial"/>
          <w:sz w:val="22"/>
          <w:szCs w:val="22"/>
        </w:rPr>
      </w:pPr>
    </w:p>
    <w:tbl>
      <w:tblPr>
        <w:tblW w:w="0" w:type="auto"/>
        <w:tblInd w:w="1142" w:type="dxa"/>
        <w:tblLayout w:type="fixed"/>
        <w:tblCellMar>
          <w:left w:w="0" w:type="dxa"/>
          <w:right w:w="0" w:type="dxa"/>
        </w:tblCellMar>
        <w:tblLook w:val="0000"/>
      </w:tblPr>
      <w:tblGrid>
        <w:gridCol w:w="2670"/>
        <w:gridCol w:w="5268"/>
      </w:tblGrid>
      <w:tr w:rsidR="00FE1F9A" w:rsidRPr="00F00CF2" w:rsidTr="00A9088A">
        <w:tc>
          <w:tcPr>
            <w:tcW w:w="2670" w:type="dxa"/>
            <w:tcBorders>
              <w:top w:val="single" w:sz="6" w:space="0" w:color="auto"/>
              <w:left w:val="single" w:sz="6" w:space="0" w:color="auto"/>
              <w:bottom w:val="single" w:sz="6" w:space="0" w:color="auto"/>
              <w:right w:val="single" w:sz="6" w:space="0" w:color="auto"/>
            </w:tcBorders>
            <w:shd w:val="clear" w:color="auto" w:fill="BFBFBF"/>
            <w:tcMar>
              <w:left w:w="0" w:type="dxa"/>
              <w:right w:w="0" w:type="dxa"/>
            </w:tcMar>
          </w:tcPr>
          <w:p w:rsidR="00FE1F9A" w:rsidRPr="00F00CF2" w:rsidRDefault="00FE1F9A" w:rsidP="00A9088A">
            <w:pPr>
              <w:spacing w:after="120"/>
              <w:rPr>
                <w:rFonts w:ascii="Arial" w:eastAsia="Arial Unicode MS" w:hAnsi="Arial" w:cs="Arial"/>
                <w:b/>
                <w:sz w:val="18"/>
                <w:szCs w:val="22"/>
                <w:lang w:val="it-IT" w:eastAsia="de-DE"/>
              </w:rPr>
            </w:pPr>
            <w:r w:rsidRPr="00F00CF2">
              <w:rPr>
                <w:rFonts w:ascii="Arial" w:eastAsia="Arial Unicode MS" w:hAnsi="Arial" w:cs="Arial"/>
                <w:b/>
                <w:sz w:val="18"/>
                <w:szCs w:val="22"/>
                <w:lang w:val="it-IT" w:eastAsia="de-DE"/>
              </w:rPr>
              <w:t>Standard</w:t>
            </w:r>
          </w:p>
        </w:tc>
        <w:tc>
          <w:tcPr>
            <w:tcW w:w="5268" w:type="dxa"/>
            <w:tcBorders>
              <w:top w:val="single" w:sz="6" w:space="0" w:color="auto"/>
              <w:left w:val="single" w:sz="6" w:space="0" w:color="auto"/>
              <w:bottom w:val="single" w:sz="6" w:space="0" w:color="auto"/>
              <w:right w:val="single" w:sz="6" w:space="0" w:color="auto"/>
            </w:tcBorders>
            <w:shd w:val="clear" w:color="auto" w:fill="BFBFBF"/>
            <w:tcMar>
              <w:left w:w="0" w:type="dxa"/>
              <w:right w:w="0" w:type="dxa"/>
            </w:tcMar>
          </w:tcPr>
          <w:p w:rsidR="00FE1F9A" w:rsidRPr="00F00CF2" w:rsidRDefault="00FE1F9A" w:rsidP="00A9088A">
            <w:pPr>
              <w:spacing w:after="120"/>
              <w:rPr>
                <w:rFonts w:ascii="Arial" w:eastAsia="Arial Unicode MS" w:hAnsi="Arial" w:cs="Arial"/>
                <w:b/>
                <w:sz w:val="18"/>
                <w:szCs w:val="22"/>
                <w:lang w:val="it-IT" w:eastAsia="de-DE"/>
              </w:rPr>
            </w:pPr>
          </w:p>
        </w:tc>
      </w:tr>
      <w:tr w:rsidR="00FE1F9A" w:rsidRPr="00F00CF2" w:rsidTr="00A9088A">
        <w:tc>
          <w:tcPr>
            <w:tcW w:w="2670" w:type="dxa"/>
            <w:tcBorders>
              <w:top w:val="single" w:sz="6" w:space="0" w:color="auto"/>
              <w:left w:val="single" w:sz="6" w:space="0" w:color="auto"/>
              <w:bottom w:val="single" w:sz="6" w:space="0" w:color="auto"/>
              <w:right w:val="single" w:sz="6" w:space="0" w:color="auto"/>
            </w:tcBorders>
            <w:tcMar>
              <w:left w:w="0" w:type="dxa"/>
              <w:right w:w="0" w:type="dxa"/>
            </w:tcMar>
          </w:tcPr>
          <w:p w:rsidR="00FE1F9A" w:rsidRPr="00F00CF2" w:rsidRDefault="00FE1F9A" w:rsidP="00A9088A">
            <w:pPr>
              <w:spacing w:after="120"/>
              <w:rPr>
                <w:rFonts w:ascii="Arial" w:eastAsia="Arial Unicode MS" w:hAnsi="Arial" w:cs="Arial"/>
                <w:sz w:val="18"/>
                <w:szCs w:val="22"/>
                <w:lang w:val="it-IT" w:eastAsia="de-DE"/>
              </w:rPr>
            </w:pPr>
            <w:r w:rsidRPr="00F00CF2">
              <w:rPr>
                <w:rFonts w:ascii="Arial" w:eastAsia="Arial Unicode MS" w:hAnsi="Arial" w:cs="Arial"/>
                <w:sz w:val="18"/>
                <w:szCs w:val="22"/>
                <w:lang w:val="it-IT" w:eastAsia="de-DE"/>
              </w:rPr>
              <w:t>Emissioni</w:t>
            </w:r>
          </w:p>
        </w:tc>
        <w:tc>
          <w:tcPr>
            <w:tcW w:w="5268" w:type="dxa"/>
            <w:tcBorders>
              <w:top w:val="single" w:sz="6" w:space="0" w:color="auto"/>
              <w:left w:val="single" w:sz="6" w:space="0" w:color="auto"/>
              <w:bottom w:val="single" w:sz="6" w:space="0" w:color="auto"/>
              <w:right w:val="single" w:sz="6" w:space="0" w:color="auto"/>
            </w:tcBorders>
            <w:tcMar>
              <w:left w:w="0" w:type="dxa"/>
              <w:right w:w="0" w:type="dxa"/>
            </w:tcMar>
          </w:tcPr>
          <w:p w:rsidR="00FE1F9A" w:rsidRPr="00F00CF2" w:rsidRDefault="00FE1F9A" w:rsidP="00A9088A">
            <w:pPr>
              <w:spacing w:after="120"/>
              <w:rPr>
                <w:rFonts w:ascii="Arial" w:eastAsia="Arial Unicode MS" w:hAnsi="Arial" w:cs="Arial"/>
                <w:sz w:val="18"/>
                <w:szCs w:val="22"/>
                <w:lang w:eastAsia="de-DE"/>
              </w:rPr>
            </w:pPr>
            <w:r w:rsidRPr="00F00CF2">
              <w:rPr>
                <w:rFonts w:ascii="Arial" w:eastAsia="Arial Unicode MS" w:hAnsi="Arial" w:cs="Arial"/>
                <w:sz w:val="18"/>
                <w:szCs w:val="22"/>
                <w:lang w:eastAsia="de-DE"/>
              </w:rPr>
              <w:t>EN 55022 Class B (2010), +AC (2011)</w:t>
            </w:r>
          </w:p>
          <w:p w:rsidR="00FE1F9A" w:rsidRPr="00F00CF2" w:rsidRDefault="00FE1F9A" w:rsidP="00A9088A">
            <w:pPr>
              <w:spacing w:after="120"/>
              <w:rPr>
                <w:rFonts w:ascii="Arial" w:eastAsia="Arial Unicode MS" w:hAnsi="Arial" w:cs="Arial"/>
                <w:sz w:val="18"/>
                <w:szCs w:val="22"/>
                <w:lang w:eastAsia="de-DE"/>
              </w:rPr>
            </w:pPr>
            <w:r w:rsidRPr="00F00CF2">
              <w:rPr>
                <w:rFonts w:ascii="Arial" w:eastAsia="Arial Unicode MS" w:hAnsi="Arial" w:cs="Arial"/>
                <w:sz w:val="18"/>
                <w:szCs w:val="22"/>
                <w:lang w:eastAsia="de-DE"/>
              </w:rPr>
              <w:t>FCC: 47 CFR 15, class B (2012-10-1)</w:t>
            </w:r>
          </w:p>
        </w:tc>
      </w:tr>
      <w:tr w:rsidR="00FE1F9A" w:rsidRPr="00F00CF2" w:rsidTr="00A9088A">
        <w:tc>
          <w:tcPr>
            <w:tcW w:w="2670" w:type="dxa"/>
            <w:tcBorders>
              <w:top w:val="single" w:sz="6" w:space="0" w:color="auto"/>
              <w:left w:val="single" w:sz="6" w:space="0" w:color="auto"/>
              <w:bottom w:val="single" w:sz="6" w:space="0" w:color="auto"/>
              <w:right w:val="single" w:sz="6" w:space="0" w:color="auto"/>
            </w:tcBorders>
            <w:tcMar>
              <w:left w:w="0" w:type="dxa"/>
              <w:right w:w="0" w:type="dxa"/>
            </w:tcMar>
          </w:tcPr>
          <w:p w:rsidR="00FE1F9A" w:rsidRPr="00F00CF2" w:rsidRDefault="00FE1F9A" w:rsidP="00A9088A">
            <w:pPr>
              <w:spacing w:after="120"/>
              <w:rPr>
                <w:rFonts w:ascii="Arial" w:eastAsia="Arial Unicode MS" w:hAnsi="Arial" w:cs="Arial"/>
                <w:sz w:val="18"/>
                <w:szCs w:val="22"/>
                <w:lang w:val="it-IT" w:eastAsia="de-DE"/>
              </w:rPr>
            </w:pPr>
            <w:r w:rsidRPr="00F00CF2">
              <w:rPr>
                <w:rFonts w:ascii="Arial" w:eastAsia="Arial Unicode MS" w:hAnsi="Arial" w:cs="Arial"/>
                <w:sz w:val="18"/>
                <w:szCs w:val="22"/>
                <w:lang w:val="it-IT" w:eastAsia="de-DE"/>
              </w:rPr>
              <w:t>Immunità</w:t>
            </w:r>
          </w:p>
        </w:tc>
        <w:tc>
          <w:tcPr>
            <w:tcW w:w="5268" w:type="dxa"/>
            <w:tcBorders>
              <w:top w:val="single" w:sz="6" w:space="0" w:color="auto"/>
              <w:left w:val="single" w:sz="6" w:space="0" w:color="auto"/>
              <w:bottom w:val="single" w:sz="6" w:space="0" w:color="auto"/>
              <w:right w:val="single" w:sz="6" w:space="0" w:color="auto"/>
            </w:tcBorders>
            <w:tcMar>
              <w:left w:w="0" w:type="dxa"/>
              <w:right w:w="0" w:type="dxa"/>
            </w:tcMar>
          </w:tcPr>
          <w:p w:rsidR="00FE1F9A" w:rsidRPr="00F00CF2" w:rsidRDefault="00FE1F9A" w:rsidP="00A9088A">
            <w:pPr>
              <w:spacing w:after="120"/>
              <w:rPr>
                <w:rFonts w:ascii="Arial" w:eastAsia="Arial Unicode MS" w:hAnsi="Arial" w:cs="Arial"/>
                <w:sz w:val="18"/>
                <w:szCs w:val="22"/>
                <w:lang w:eastAsia="de-DE"/>
              </w:rPr>
            </w:pPr>
            <w:r w:rsidRPr="00F00CF2">
              <w:rPr>
                <w:rFonts w:ascii="Arial" w:eastAsia="Arial Unicode MS" w:hAnsi="Arial" w:cs="Arial"/>
                <w:sz w:val="18"/>
                <w:szCs w:val="22"/>
                <w:lang w:eastAsia="de-DE"/>
              </w:rPr>
              <w:t>EN 50130-4 (</w:t>
            </w:r>
            <w:proofErr w:type="spellStart"/>
            <w:r w:rsidRPr="00F00CF2">
              <w:rPr>
                <w:rFonts w:ascii="Arial" w:eastAsia="Arial Unicode MS" w:hAnsi="Arial" w:cs="Arial"/>
                <w:sz w:val="18"/>
                <w:szCs w:val="22"/>
                <w:lang w:eastAsia="de-DE"/>
              </w:rPr>
              <w:t>PoE</w:t>
            </w:r>
            <w:proofErr w:type="spellEnd"/>
            <w:r w:rsidRPr="00F00CF2">
              <w:rPr>
                <w:rFonts w:ascii="Arial" w:eastAsia="Arial Unicode MS" w:hAnsi="Arial" w:cs="Arial"/>
                <w:sz w:val="18"/>
                <w:szCs w:val="22"/>
                <w:lang w:eastAsia="de-DE"/>
              </w:rPr>
              <w:t>, +12 VDC)* (2011)</w:t>
            </w:r>
          </w:p>
          <w:p w:rsidR="00FE1F9A" w:rsidRPr="00F00CF2" w:rsidRDefault="00FE1F9A" w:rsidP="00A9088A">
            <w:pPr>
              <w:spacing w:after="120"/>
              <w:rPr>
                <w:rFonts w:ascii="Arial" w:eastAsia="Arial Unicode MS" w:hAnsi="Arial" w:cs="Arial"/>
                <w:sz w:val="18"/>
                <w:szCs w:val="22"/>
                <w:lang w:eastAsia="de-DE"/>
              </w:rPr>
            </w:pPr>
            <w:r w:rsidRPr="00F00CF2">
              <w:rPr>
                <w:rFonts w:ascii="Arial" w:eastAsia="Arial Unicode MS" w:hAnsi="Arial" w:cs="Arial"/>
                <w:sz w:val="18"/>
                <w:szCs w:val="22"/>
                <w:lang w:eastAsia="de-DE"/>
              </w:rPr>
              <w:t>EN 50121-4 (2006), +AC: (2008)</w:t>
            </w:r>
          </w:p>
        </w:tc>
      </w:tr>
      <w:tr w:rsidR="00FE1F9A" w:rsidRPr="00F00CF2" w:rsidTr="00A9088A">
        <w:tc>
          <w:tcPr>
            <w:tcW w:w="2670" w:type="dxa"/>
            <w:tcBorders>
              <w:top w:val="single" w:sz="6" w:space="0" w:color="auto"/>
              <w:left w:val="single" w:sz="6" w:space="0" w:color="auto"/>
              <w:bottom w:val="single" w:sz="6" w:space="0" w:color="auto"/>
              <w:right w:val="single" w:sz="6" w:space="0" w:color="auto"/>
            </w:tcBorders>
            <w:tcMar>
              <w:left w:w="0" w:type="dxa"/>
              <w:right w:w="0" w:type="dxa"/>
            </w:tcMar>
          </w:tcPr>
          <w:p w:rsidR="00FE1F9A" w:rsidRPr="00F00CF2" w:rsidRDefault="00FE1F9A" w:rsidP="00A9088A">
            <w:pPr>
              <w:spacing w:after="120"/>
              <w:rPr>
                <w:rFonts w:ascii="Arial" w:eastAsia="Arial Unicode MS" w:hAnsi="Arial" w:cs="Arial"/>
                <w:sz w:val="18"/>
                <w:szCs w:val="22"/>
                <w:lang w:val="it-IT" w:eastAsia="de-DE"/>
              </w:rPr>
            </w:pPr>
            <w:r w:rsidRPr="00F00CF2">
              <w:rPr>
                <w:rFonts w:ascii="Arial" w:eastAsia="Arial Unicode MS" w:hAnsi="Arial" w:cs="Arial"/>
                <w:sz w:val="18"/>
                <w:szCs w:val="22"/>
                <w:lang w:val="it-IT" w:eastAsia="de-DE"/>
              </w:rPr>
              <w:t>Allarmi</w:t>
            </w:r>
          </w:p>
        </w:tc>
        <w:tc>
          <w:tcPr>
            <w:tcW w:w="5268" w:type="dxa"/>
            <w:tcBorders>
              <w:top w:val="single" w:sz="6" w:space="0" w:color="auto"/>
              <w:left w:val="single" w:sz="6" w:space="0" w:color="auto"/>
              <w:bottom w:val="single" w:sz="6" w:space="0" w:color="auto"/>
              <w:right w:val="single" w:sz="6" w:space="0" w:color="auto"/>
            </w:tcBorders>
            <w:tcMar>
              <w:left w:w="0" w:type="dxa"/>
              <w:right w:w="0" w:type="dxa"/>
            </w:tcMar>
          </w:tcPr>
          <w:p w:rsidR="00FE1F9A" w:rsidRPr="00F00CF2" w:rsidRDefault="00FE1F9A" w:rsidP="00A9088A">
            <w:pPr>
              <w:spacing w:after="120"/>
              <w:rPr>
                <w:rFonts w:ascii="Arial" w:eastAsia="Arial Unicode MS" w:hAnsi="Arial" w:cs="Arial"/>
                <w:sz w:val="18"/>
                <w:szCs w:val="22"/>
                <w:lang w:val="it-IT" w:eastAsia="de-DE"/>
              </w:rPr>
            </w:pPr>
            <w:r w:rsidRPr="00F00CF2">
              <w:rPr>
                <w:rFonts w:ascii="Arial" w:eastAsia="Arial Unicode MS" w:hAnsi="Arial" w:cs="Arial"/>
                <w:sz w:val="18"/>
                <w:szCs w:val="22"/>
                <w:lang w:val="it-IT" w:eastAsia="de-DE"/>
              </w:rPr>
              <w:t xml:space="preserve">EN 50130-5 </w:t>
            </w:r>
            <w:proofErr w:type="spellStart"/>
            <w:r w:rsidRPr="00F00CF2">
              <w:rPr>
                <w:rFonts w:ascii="Arial" w:eastAsia="Arial Unicode MS" w:hAnsi="Arial" w:cs="Arial"/>
                <w:sz w:val="18"/>
                <w:szCs w:val="22"/>
                <w:lang w:val="it-IT" w:eastAsia="de-DE"/>
              </w:rPr>
              <w:t>Class</w:t>
            </w:r>
            <w:proofErr w:type="spellEnd"/>
            <w:r w:rsidRPr="00F00CF2">
              <w:rPr>
                <w:rFonts w:ascii="Arial" w:eastAsia="Arial Unicode MS" w:hAnsi="Arial" w:cs="Arial"/>
                <w:sz w:val="18"/>
                <w:szCs w:val="22"/>
                <w:lang w:val="it-IT" w:eastAsia="de-DE"/>
              </w:rPr>
              <w:t> II (2011)</w:t>
            </w:r>
          </w:p>
        </w:tc>
      </w:tr>
      <w:tr w:rsidR="00FE1F9A" w:rsidRPr="00F00CF2" w:rsidTr="00A9088A">
        <w:tc>
          <w:tcPr>
            <w:tcW w:w="2670" w:type="dxa"/>
            <w:tcBorders>
              <w:top w:val="single" w:sz="6" w:space="0" w:color="auto"/>
              <w:left w:val="single" w:sz="6" w:space="0" w:color="auto"/>
              <w:bottom w:val="single" w:sz="6" w:space="0" w:color="auto"/>
              <w:right w:val="single" w:sz="6" w:space="0" w:color="auto"/>
            </w:tcBorders>
            <w:tcMar>
              <w:left w:w="0" w:type="dxa"/>
              <w:right w:w="0" w:type="dxa"/>
            </w:tcMar>
          </w:tcPr>
          <w:p w:rsidR="00FE1F9A" w:rsidRPr="00F00CF2" w:rsidRDefault="00FE1F9A" w:rsidP="00A9088A">
            <w:pPr>
              <w:spacing w:after="120"/>
              <w:rPr>
                <w:rFonts w:ascii="Arial" w:eastAsia="Arial Unicode MS" w:hAnsi="Arial" w:cs="Arial"/>
                <w:sz w:val="18"/>
                <w:szCs w:val="22"/>
                <w:lang w:val="it-IT" w:eastAsia="de-DE"/>
              </w:rPr>
            </w:pPr>
            <w:r w:rsidRPr="00F00CF2">
              <w:rPr>
                <w:rFonts w:ascii="Arial" w:eastAsia="Arial Unicode MS" w:hAnsi="Arial" w:cs="Arial"/>
                <w:sz w:val="18"/>
                <w:szCs w:val="22"/>
                <w:lang w:val="it-IT" w:eastAsia="de-DE"/>
              </w:rPr>
              <w:t>Sicurezza</w:t>
            </w:r>
          </w:p>
        </w:tc>
        <w:tc>
          <w:tcPr>
            <w:tcW w:w="5268" w:type="dxa"/>
            <w:tcBorders>
              <w:top w:val="single" w:sz="6" w:space="0" w:color="auto"/>
              <w:left w:val="single" w:sz="6" w:space="0" w:color="auto"/>
              <w:bottom w:val="single" w:sz="6" w:space="0" w:color="auto"/>
              <w:right w:val="single" w:sz="6" w:space="0" w:color="auto"/>
            </w:tcBorders>
            <w:tcMar>
              <w:left w:w="0" w:type="dxa"/>
              <w:right w:w="0" w:type="dxa"/>
            </w:tcMar>
          </w:tcPr>
          <w:p w:rsidR="00FE1F9A" w:rsidRPr="00F00CF2" w:rsidRDefault="00FE1F9A" w:rsidP="00A9088A">
            <w:pPr>
              <w:spacing w:after="120"/>
              <w:rPr>
                <w:rFonts w:ascii="Arial" w:eastAsia="Arial Unicode MS" w:hAnsi="Arial" w:cs="Arial"/>
                <w:sz w:val="18"/>
                <w:szCs w:val="22"/>
                <w:lang w:eastAsia="de-DE"/>
              </w:rPr>
            </w:pPr>
            <w:r w:rsidRPr="00F00CF2">
              <w:rPr>
                <w:rFonts w:ascii="Arial" w:eastAsia="Arial Unicode MS" w:hAnsi="Arial" w:cs="Arial"/>
                <w:sz w:val="18"/>
                <w:szCs w:val="22"/>
                <w:lang w:eastAsia="de-DE"/>
              </w:rPr>
              <w:t>EN 60950-1</w:t>
            </w:r>
          </w:p>
          <w:p w:rsidR="00FE1F9A" w:rsidRPr="00F00CF2" w:rsidRDefault="00FE1F9A" w:rsidP="00A9088A">
            <w:pPr>
              <w:spacing w:after="120"/>
              <w:rPr>
                <w:rFonts w:ascii="Arial" w:eastAsia="Arial Unicode MS" w:hAnsi="Arial" w:cs="Arial"/>
                <w:sz w:val="18"/>
                <w:szCs w:val="22"/>
                <w:lang w:eastAsia="de-DE"/>
              </w:rPr>
            </w:pPr>
            <w:r w:rsidRPr="00F00CF2">
              <w:rPr>
                <w:rFonts w:ascii="Arial" w:eastAsia="Arial Unicode MS" w:hAnsi="Arial" w:cs="Arial"/>
                <w:sz w:val="18"/>
                <w:szCs w:val="22"/>
                <w:lang w:eastAsia="de-DE"/>
              </w:rPr>
              <w:t>UL 60950-1 (2nd edition)</w:t>
            </w:r>
          </w:p>
          <w:p w:rsidR="00FE1F9A" w:rsidRPr="00F00CF2" w:rsidRDefault="00FE1F9A" w:rsidP="00A9088A">
            <w:pPr>
              <w:spacing w:after="120"/>
              <w:rPr>
                <w:rFonts w:ascii="Arial" w:eastAsia="Arial Unicode MS" w:hAnsi="Arial" w:cs="Arial"/>
                <w:sz w:val="18"/>
                <w:szCs w:val="22"/>
                <w:lang w:eastAsia="de-DE"/>
              </w:rPr>
            </w:pPr>
            <w:r w:rsidRPr="00F00CF2">
              <w:rPr>
                <w:rFonts w:ascii="Arial" w:eastAsia="Arial Unicode MS" w:hAnsi="Arial" w:cs="Arial"/>
                <w:sz w:val="18"/>
                <w:szCs w:val="22"/>
                <w:lang w:eastAsia="de-DE"/>
              </w:rPr>
              <w:t>CAN/CSA-C 22.2 No. 60950-1</w:t>
            </w:r>
          </w:p>
        </w:tc>
      </w:tr>
      <w:tr w:rsidR="00FE1F9A" w:rsidRPr="00287DEA" w:rsidTr="00A9088A">
        <w:tc>
          <w:tcPr>
            <w:tcW w:w="2670" w:type="dxa"/>
            <w:tcBorders>
              <w:top w:val="single" w:sz="6" w:space="0" w:color="auto"/>
              <w:left w:val="single" w:sz="6" w:space="0" w:color="auto"/>
              <w:bottom w:val="single" w:sz="6" w:space="0" w:color="auto"/>
              <w:right w:val="single" w:sz="6" w:space="0" w:color="auto"/>
            </w:tcBorders>
            <w:tcMar>
              <w:left w:w="0" w:type="dxa"/>
              <w:right w:w="0" w:type="dxa"/>
            </w:tcMar>
          </w:tcPr>
          <w:p w:rsidR="00FE1F9A" w:rsidRPr="00F00CF2" w:rsidRDefault="00FE1F9A" w:rsidP="00A9088A">
            <w:pPr>
              <w:spacing w:after="120"/>
              <w:rPr>
                <w:rFonts w:ascii="Arial" w:eastAsia="Arial Unicode MS" w:hAnsi="Arial" w:cs="Arial"/>
                <w:sz w:val="18"/>
                <w:szCs w:val="22"/>
                <w:lang w:val="it-IT" w:eastAsia="de-DE"/>
              </w:rPr>
            </w:pPr>
            <w:r w:rsidRPr="00F00CF2">
              <w:rPr>
                <w:rFonts w:ascii="Arial" w:eastAsia="Arial Unicode MS" w:hAnsi="Arial" w:cs="Arial"/>
                <w:sz w:val="18"/>
                <w:szCs w:val="22"/>
                <w:lang w:val="it-IT" w:eastAsia="de-DE"/>
              </w:rPr>
              <w:t>Vibrazione</w:t>
            </w:r>
          </w:p>
        </w:tc>
        <w:tc>
          <w:tcPr>
            <w:tcW w:w="5268" w:type="dxa"/>
            <w:tcBorders>
              <w:top w:val="single" w:sz="6" w:space="0" w:color="auto"/>
              <w:left w:val="single" w:sz="6" w:space="0" w:color="auto"/>
              <w:bottom w:val="single" w:sz="6" w:space="0" w:color="auto"/>
              <w:right w:val="single" w:sz="6" w:space="0" w:color="auto"/>
            </w:tcBorders>
            <w:tcMar>
              <w:left w:w="0" w:type="dxa"/>
              <w:right w:w="0" w:type="dxa"/>
            </w:tcMar>
          </w:tcPr>
          <w:p w:rsidR="00FE1F9A" w:rsidRPr="00F00CF2" w:rsidRDefault="00FE1F9A" w:rsidP="00A9088A">
            <w:pPr>
              <w:spacing w:after="120"/>
              <w:rPr>
                <w:rFonts w:ascii="Arial" w:eastAsia="Arial Unicode MS" w:hAnsi="Arial" w:cs="Arial"/>
                <w:sz w:val="18"/>
                <w:szCs w:val="22"/>
                <w:lang w:val="it-IT" w:eastAsia="de-DE"/>
              </w:rPr>
            </w:pPr>
            <w:r w:rsidRPr="00F00CF2">
              <w:rPr>
                <w:rFonts w:ascii="Arial" w:eastAsia="Arial Unicode MS" w:hAnsi="Arial" w:cs="Arial"/>
                <w:sz w:val="18"/>
                <w:szCs w:val="22"/>
                <w:lang w:val="it-IT" w:eastAsia="de-DE"/>
              </w:rPr>
              <w:t>Camera con 500 g di obiettivo per IEC 60068-2-6 (5 m/s2, in funzionamento)</w:t>
            </w:r>
          </w:p>
        </w:tc>
      </w:tr>
      <w:tr w:rsidR="00FE1F9A" w:rsidRPr="00F00CF2" w:rsidTr="00A9088A">
        <w:tc>
          <w:tcPr>
            <w:tcW w:w="2670" w:type="dxa"/>
            <w:tcBorders>
              <w:top w:val="single" w:sz="6" w:space="0" w:color="auto"/>
              <w:left w:val="single" w:sz="6" w:space="0" w:color="auto"/>
              <w:bottom w:val="single" w:sz="6" w:space="0" w:color="auto"/>
              <w:right w:val="single" w:sz="6" w:space="0" w:color="auto"/>
            </w:tcBorders>
            <w:tcMar>
              <w:left w:w="0" w:type="dxa"/>
              <w:right w:w="0" w:type="dxa"/>
            </w:tcMar>
          </w:tcPr>
          <w:p w:rsidR="00FE1F9A" w:rsidRPr="00F00CF2" w:rsidRDefault="00FE1F9A" w:rsidP="00A9088A">
            <w:pPr>
              <w:spacing w:after="120"/>
              <w:rPr>
                <w:rFonts w:ascii="Arial" w:eastAsia="Arial Unicode MS" w:hAnsi="Arial" w:cs="Arial"/>
                <w:sz w:val="18"/>
                <w:szCs w:val="22"/>
                <w:lang w:val="it-IT" w:eastAsia="de-DE"/>
              </w:rPr>
            </w:pPr>
            <w:r w:rsidRPr="00F00CF2">
              <w:rPr>
                <w:rFonts w:ascii="Arial" w:eastAsia="Arial Unicode MS" w:hAnsi="Arial" w:cs="Arial"/>
                <w:sz w:val="18"/>
                <w:szCs w:val="22"/>
                <w:lang w:val="it-IT" w:eastAsia="de-DE"/>
              </w:rPr>
              <w:lastRenderedPageBreak/>
              <w:t>HD</w:t>
            </w:r>
          </w:p>
        </w:tc>
        <w:tc>
          <w:tcPr>
            <w:tcW w:w="5268" w:type="dxa"/>
            <w:tcBorders>
              <w:top w:val="single" w:sz="6" w:space="0" w:color="auto"/>
              <w:left w:val="single" w:sz="6" w:space="0" w:color="auto"/>
              <w:bottom w:val="single" w:sz="6" w:space="0" w:color="auto"/>
              <w:right w:val="single" w:sz="6" w:space="0" w:color="auto"/>
            </w:tcBorders>
            <w:tcMar>
              <w:left w:w="0" w:type="dxa"/>
              <w:right w:w="0" w:type="dxa"/>
            </w:tcMar>
          </w:tcPr>
          <w:p w:rsidR="00FE1F9A" w:rsidRPr="00F00CF2" w:rsidRDefault="00FE1F9A" w:rsidP="00A9088A">
            <w:pPr>
              <w:spacing w:after="120"/>
              <w:rPr>
                <w:rFonts w:ascii="Arial" w:eastAsia="Arial Unicode MS" w:hAnsi="Arial" w:cs="Arial"/>
                <w:sz w:val="18"/>
                <w:szCs w:val="22"/>
                <w:lang w:val="it-IT" w:eastAsia="de-DE"/>
              </w:rPr>
            </w:pPr>
            <w:r w:rsidRPr="00F00CF2">
              <w:rPr>
                <w:rFonts w:ascii="Arial" w:eastAsia="Arial Unicode MS" w:hAnsi="Arial" w:cs="Arial"/>
                <w:sz w:val="18"/>
                <w:szCs w:val="22"/>
                <w:lang w:val="it-IT" w:eastAsia="de-DE"/>
              </w:rPr>
              <w:t>274M-2008 (</w:t>
            </w:r>
            <w:proofErr w:type="spellStart"/>
            <w:r w:rsidRPr="00F00CF2">
              <w:rPr>
                <w:rFonts w:ascii="Arial" w:eastAsia="Arial Unicode MS" w:hAnsi="Arial" w:cs="Arial"/>
                <w:sz w:val="18"/>
                <w:szCs w:val="22"/>
                <w:lang w:val="it-IT" w:eastAsia="de-DE"/>
              </w:rPr>
              <w:t>Resolution</w:t>
            </w:r>
            <w:proofErr w:type="spellEnd"/>
            <w:r w:rsidRPr="00F00CF2">
              <w:rPr>
                <w:rFonts w:ascii="Arial" w:eastAsia="Arial Unicode MS" w:hAnsi="Arial" w:cs="Arial"/>
                <w:sz w:val="18"/>
                <w:szCs w:val="22"/>
                <w:lang w:val="it-IT" w:eastAsia="de-DE"/>
              </w:rPr>
              <w:t>: 1920x1080)</w:t>
            </w:r>
          </w:p>
        </w:tc>
      </w:tr>
      <w:tr w:rsidR="00FE1F9A" w:rsidRPr="00F00CF2" w:rsidTr="00A9088A">
        <w:tc>
          <w:tcPr>
            <w:tcW w:w="2670" w:type="dxa"/>
            <w:tcBorders>
              <w:top w:val="single" w:sz="6" w:space="0" w:color="auto"/>
              <w:left w:val="single" w:sz="6" w:space="0" w:color="auto"/>
              <w:bottom w:val="single" w:sz="6" w:space="0" w:color="auto"/>
              <w:right w:val="single" w:sz="6" w:space="0" w:color="auto"/>
            </w:tcBorders>
            <w:tcMar>
              <w:left w:w="0" w:type="dxa"/>
              <w:right w:w="0" w:type="dxa"/>
            </w:tcMar>
          </w:tcPr>
          <w:p w:rsidR="00FE1F9A" w:rsidRPr="00F00CF2" w:rsidRDefault="00FE1F9A" w:rsidP="00A9088A">
            <w:pPr>
              <w:spacing w:after="120"/>
              <w:rPr>
                <w:rFonts w:ascii="Arial" w:eastAsia="Arial Unicode MS" w:hAnsi="Arial" w:cs="Arial"/>
                <w:sz w:val="18"/>
                <w:szCs w:val="22"/>
                <w:lang w:val="it-IT" w:eastAsia="de-DE"/>
              </w:rPr>
            </w:pPr>
            <w:r w:rsidRPr="00F00CF2">
              <w:rPr>
                <w:rFonts w:ascii="Arial" w:eastAsia="Arial Unicode MS" w:hAnsi="Arial" w:cs="Arial"/>
                <w:sz w:val="18"/>
                <w:szCs w:val="22"/>
                <w:lang w:val="it-IT" w:eastAsia="de-DE"/>
              </w:rPr>
              <w:t>Rappresentazione colore</w:t>
            </w:r>
          </w:p>
        </w:tc>
        <w:tc>
          <w:tcPr>
            <w:tcW w:w="5268" w:type="dxa"/>
            <w:tcBorders>
              <w:top w:val="single" w:sz="6" w:space="0" w:color="auto"/>
              <w:left w:val="single" w:sz="6" w:space="0" w:color="auto"/>
              <w:bottom w:val="single" w:sz="6" w:space="0" w:color="auto"/>
              <w:right w:val="single" w:sz="6" w:space="0" w:color="auto"/>
            </w:tcBorders>
            <w:tcMar>
              <w:left w:w="0" w:type="dxa"/>
              <w:right w:w="0" w:type="dxa"/>
            </w:tcMar>
          </w:tcPr>
          <w:p w:rsidR="00FE1F9A" w:rsidRPr="00F00CF2" w:rsidRDefault="00FE1F9A" w:rsidP="00A9088A">
            <w:pPr>
              <w:spacing w:after="120"/>
              <w:rPr>
                <w:rFonts w:ascii="Arial" w:eastAsia="Arial Unicode MS" w:hAnsi="Arial" w:cs="Arial"/>
                <w:sz w:val="18"/>
                <w:szCs w:val="22"/>
                <w:lang w:val="it-IT" w:eastAsia="de-DE"/>
              </w:rPr>
            </w:pPr>
            <w:r w:rsidRPr="00F00CF2">
              <w:rPr>
                <w:rFonts w:ascii="Arial" w:eastAsia="Arial Unicode MS" w:hAnsi="Arial" w:cs="Arial"/>
                <w:sz w:val="18"/>
                <w:szCs w:val="22"/>
                <w:lang w:val="it-IT" w:eastAsia="de-DE"/>
              </w:rPr>
              <w:t>ITU-R BT.2020</w:t>
            </w:r>
          </w:p>
        </w:tc>
      </w:tr>
      <w:tr w:rsidR="00FE1F9A" w:rsidRPr="00F00CF2" w:rsidTr="00A9088A">
        <w:tc>
          <w:tcPr>
            <w:tcW w:w="2670" w:type="dxa"/>
            <w:tcBorders>
              <w:top w:val="single" w:sz="6" w:space="0" w:color="auto"/>
              <w:left w:val="single" w:sz="6" w:space="0" w:color="auto"/>
              <w:bottom w:val="single" w:sz="6" w:space="0" w:color="auto"/>
              <w:right w:val="single" w:sz="6" w:space="0" w:color="auto"/>
            </w:tcBorders>
            <w:tcMar>
              <w:left w:w="0" w:type="dxa"/>
              <w:right w:w="0" w:type="dxa"/>
            </w:tcMar>
          </w:tcPr>
          <w:p w:rsidR="00FE1F9A" w:rsidRPr="00F00CF2" w:rsidRDefault="00FE1F9A" w:rsidP="00A9088A">
            <w:pPr>
              <w:spacing w:after="120"/>
              <w:rPr>
                <w:rFonts w:ascii="Arial" w:eastAsia="Arial Unicode MS" w:hAnsi="Arial" w:cs="Arial"/>
                <w:sz w:val="18"/>
                <w:szCs w:val="22"/>
                <w:lang w:val="it-IT" w:eastAsia="de-DE"/>
              </w:rPr>
            </w:pPr>
            <w:r w:rsidRPr="00F00CF2">
              <w:rPr>
                <w:rFonts w:ascii="Arial" w:eastAsia="Arial Unicode MS" w:hAnsi="Arial" w:cs="Arial"/>
                <w:sz w:val="18"/>
                <w:szCs w:val="22"/>
                <w:lang w:val="it-IT" w:eastAsia="de-DE"/>
              </w:rPr>
              <w:t>ONVIF conforme</w:t>
            </w:r>
          </w:p>
        </w:tc>
        <w:tc>
          <w:tcPr>
            <w:tcW w:w="5268" w:type="dxa"/>
            <w:tcBorders>
              <w:top w:val="single" w:sz="6" w:space="0" w:color="auto"/>
              <w:left w:val="single" w:sz="6" w:space="0" w:color="auto"/>
              <w:bottom w:val="single" w:sz="6" w:space="0" w:color="auto"/>
              <w:right w:val="single" w:sz="6" w:space="0" w:color="auto"/>
            </w:tcBorders>
            <w:tcMar>
              <w:left w:w="0" w:type="dxa"/>
              <w:right w:w="0" w:type="dxa"/>
            </w:tcMar>
          </w:tcPr>
          <w:p w:rsidR="00FE1F9A" w:rsidRPr="00F00CF2" w:rsidRDefault="00FE1F9A" w:rsidP="00A9088A">
            <w:pPr>
              <w:spacing w:after="120"/>
              <w:rPr>
                <w:rFonts w:ascii="Arial" w:eastAsia="Arial Unicode MS" w:hAnsi="Arial" w:cs="Arial"/>
                <w:sz w:val="18"/>
                <w:szCs w:val="22"/>
                <w:lang w:val="it-IT" w:eastAsia="de-DE"/>
              </w:rPr>
            </w:pPr>
            <w:r w:rsidRPr="00F00CF2">
              <w:rPr>
                <w:rFonts w:ascii="Arial" w:eastAsia="Arial Unicode MS" w:hAnsi="Arial" w:cs="Arial"/>
                <w:sz w:val="18"/>
                <w:szCs w:val="22"/>
                <w:lang w:val="it-IT" w:eastAsia="de-DE"/>
              </w:rPr>
              <w:t>EN 50132-5-2; IEC 62676-2-3</w:t>
            </w:r>
          </w:p>
        </w:tc>
      </w:tr>
    </w:tbl>
    <w:p w:rsidR="00822284" w:rsidRPr="00345C6E" w:rsidRDefault="00822284" w:rsidP="00134DFD">
      <w:pPr>
        <w:keepNext/>
        <w:keepLines/>
        <w:tabs>
          <w:tab w:val="left" w:pos="900"/>
        </w:tabs>
        <w:rPr>
          <w:rFonts w:ascii="Arial" w:hAnsi="Arial" w:cs="Arial"/>
          <w:sz w:val="22"/>
          <w:szCs w:val="22"/>
        </w:rPr>
      </w:pPr>
    </w:p>
    <w:sectPr w:rsidR="00822284" w:rsidRPr="00345C6E" w:rsidSect="00134DFD">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F8F" w:rsidRDefault="00435F8F">
      <w:r>
        <w:separator/>
      </w:r>
    </w:p>
  </w:endnote>
  <w:endnote w:type="continuationSeparator" w:id="0">
    <w:p w:rsidR="00435F8F" w:rsidRDefault="00435F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DFD" w:rsidRDefault="00134DFD">
    <w:pPr>
      <w:pStyle w:val="Pidipagina"/>
      <w:jc w:val="right"/>
    </w:pPr>
    <w:fldSimple w:instr=" PAGE   \* MERGEFORMAT ">
      <w:r w:rsidR="00522AA2">
        <w:rPr>
          <w:noProof/>
        </w:rPr>
        <w:t>1</w:t>
      </w:r>
    </w:fldSimple>
  </w:p>
  <w:p w:rsidR="00C00E62" w:rsidRPr="00134DFD" w:rsidRDefault="00C00E62" w:rsidP="00134DFD">
    <w:pPr>
      <w:pStyle w:val="Pidipagina"/>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F8F" w:rsidRDefault="00435F8F">
      <w:r>
        <w:separator/>
      </w:r>
    </w:p>
  </w:footnote>
  <w:footnote w:type="continuationSeparator" w:id="0">
    <w:p w:rsidR="00435F8F" w:rsidRDefault="00435F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E62" w:rsidRDefault="00C00E62" w:rsidP="008A38D3">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935C8"/>
    <w:multiLevelType w:val="multilevel"/>
    <w:tmpl w:val="3C306D32"/>
    <w:lvl w:ilvl="0">
      <w:start w:val="1"/>
      <w:numFmt w:val="decimal"/>
      <w:lvlText w:val="PART %1"/>
      <w:lvlJc w:val="left"/>
      <w:pPr>
        <w:tabs>
          <w:tab w:val="num" w:pos="72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152"/>
        </w:tabs>
        <w:ind w:left="1152" w:hanging="648"/>
      </w:pPr>
      <w:rPr>
        <w:rFonts w:hint="default"/>
      </w:rPr>
    </w:lvl>
    <w:lvl w:ilvl="3">
      <w:start w:val="1"/>
      <w:numFmt w:val="decimal"/>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A7C5BBA"/>
    <w:multiLevelType w:val="multilevel"/>
    <w:tmpl w:val="3F02A6CE"/>
    <w:lvl w:ilvl="0">
      <w:start w:val="1"/>
      <w:numFmt w:val="decimal"/>
      <w:lvlText w:val="PART %1"/>
      <w:lvlJc w:val="left"/>
      <w:pPr>
        <w:tabs>
          <w:tab w:val="num" w:pos="72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6)"/>
      <w:lvlJc w:val="left"/>
      <w:pPr>
        <w:tabs>
          <w:tab w:val="num" w:pos="2448"/>
        </w:tabs>
        <w:ind w:left="2448" w:hanging="432"/>
      </w:pPr>
      <w:rPr>
        <w:rFonts w:hint="default"/>
      </w:rPr>
    </w:lvl>
    <w:lvl w:ilvl="6">
      <w:start w:val="1"/>
      <w:numFmt w:val="lowerLetter"/>
      <w:lvlText w:val="%7)"/>
      <w:lvlJc w:val="left"/>
      <w:pPr>
        <w:tabs>
          <w:tab w:val="num" w:pos="2880"/>
        </w:tabs>
        <w:ind w:left="2880" w:hanging="432"/>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FB66E82"/>
    <w:multiLevelType w:val="multilevel"/>
    <w:tmpl w:val="9C447DC2"/>
    <w:lvl w:ilvl="0">
      <w:start w:val="1"/>
      <w:numFmt w:val="decimal"/>
      <w:lvlText w:val="PART %1"/>
      <w:lvlJc w:val="left"/>
      <w:pPr>
        <w:tabs>
          <w:tab w:val="num" w:pos="72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6)"/>
      <w:lvlJc w:val="left"/>
      <w:pPr>
        <w:tabs>
          <w:tab w:val="num" w:pos="2448"/>
        </w:tabs>
        <w:ind w:left="2448" w:hanging="432"/>
      </w:pPr>
      <w:rPr>
        <w:rFonts w:hint="default"/>
      </w:rPr>
    </w:lvl>
    <w:lvl w:ilvl="6">
      <w:start w:val="1"/>
      <w:numFmt w:val="lowerLetter"/>
      <w:lvlText w:val="%7)"/>
      <w:lvlJc w:val="left"/>
      <w:pPr>
        <w:tabs>
          <w:tab w:val="num" w:pos="2880"/>
        </w:tabs>
        <w:ind w:left="2880" w:hanging="432"/>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09D7BB2"/>
    <w:multiLevelType w:val="multilevel"/>
    <w:tmpl w:val="2B26A2A4"/>
    <w:lvl w:ilvl="0">
      <w:start w:val="1"/>
      <w:numFmt w:val="decimal"/>
      <w:lvlText w:val="PART %1"/>
      <w:lvlJc w:val="left"/>
      <w:pPr>
        <w:tabs>
          <w:tab w:val="num" w:pos="720"/>
        </w:tabs>
        <w:ind w:left="0" w:firstLine="0"/>
      </w:pPr>
      <w:rPr>
        <w:rFonts w:ascii="Arial (W1)" w:hAnsi="Arial (W1)" w:hint="default"/>
        <w:b/>
        <w:i w:val="0"/>
        <w:sz w:val="20"/>
      </w:rPr>
    </w:lvl>
    <w:lvl w:ilvl="1">
      <w:start w:val="1"/>
      <w:numFmt w:val="decimal"/>
      <w:lvlText w:val="%1.%2"/>
      <w:lvlJc w:val="left"/>
      <w:pPr>
        <w:tabs>
          <w:tab w:val="num" w:pos="720"/>
        </w:tabs>
        <w:ind w:left="720" w:hanging="720"/>
      </w:pPr>
      <w:rPr>
        <w:rFonts w:ascii="Arial (W1)" w:hAnsi="Arial (W1)" w:hint="default"/>
        <w:b w:val="0"/>
        <w:i w:val="0"/>
        <w:sz w:val="20"/>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6)"/>
      <w:lvlJc w:val="left"/>
      <w:pPr>
        <w:tabs>
          <w:tab w:val="num" w:pos="2448"/>
        </w:tabs>
        <w:ind w:left="2448" w:hanging="432"/>
      </w:pPr>
      <w:rPr>
        <w:rFonts w:hint="default"/>
      </w:rPr>
    </w:lvl>
    <w:lvl w:ilvl="6">
      <w:start w:val="1"/>
      <w:numFmt w:val="lowerLetter"/>
      <w:lvlText w:val="%7)"/>
      <w:lvlJc w:val="left"/>
      <w:pPr>
        <w:tabs>
          <w:tab w:val="num" w:pos="2880"/>
        </w:tabs>
        <w:ind w:left="2880" w:hanging="432"/>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50475A5"/>
    <w:multiLevelType w:val="multilevel"/>
    <w:tmpl w:val="19369AB8"/>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3."/>
      <w:lvlJc w:val="left"/>
      <w:pPr>
        <w:tabs>
          <w:tab w:val="num" w:pos="504"/>
        </w:tabs>
        <w:ind w:left="-1224" w:firstLine="1728"/>
      </w:pPr>
      <w:rPr>
        <w:rFonts w:hint="default"/>
      </w:rPr>
    </w:lvl>
    <w:lvl w:ilvl="3">
      <w:start w:val="1"/>
      <w:numFmt w:val="decimal"/>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AC64DF6"/>
    <w:multiLevelType w:val="hybridMultilevel"/>
    <w:tmpl w:val="474E009A"/>
    <w:lvl w:ilvl="0" w:tplc="5D145F4E">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CC67CDB"/>
    <w:multiLevelType w:val="multilevel"/>
    <w:tmpl w:val="9C447DC2"/>
    <w:lvl w:ilvl="0">
      <w:start w:val="1"/>
      <w:numFmt w:val="decimal"/>
      <w:lvlText w:val="PART %1"/>
      <w:lvlJc w:val="left"/>
      <w:pPr>
        <w:tabs>
          <w:tab w:val="num" w:pos="72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6)"/>
      <w:lvlJc w:val="left"/>
      <w:pPr>
        <w:tabs>
          <w:tab w:val="num" w:pos="2448"/>
        </w:tabs>
        <w:ind w:left="2448" w:hanging="432"/>
      </w:pPr>
      <w:rPr>
        <w:rFonts w:hint="default"/>
      </w:rPr>
    </w:lvl>
    <w:lvl w:ilvl="6">
      <w:start w:val="1"/>
      <w:numFmt w:val="lowerLetter"/>
      <w:lvlText w:val="%7)"/>
      <w:lvlJc w:val="left"/>
      <w:pPr>
        <w:tabs>
          <w:tab w:val="num" w:pos="2880"/>
        </w:tabs>
        <w:ind w:left="2880" w:hanging="432"/>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CD43930"/>
    <w:multiLevelType w:val="multilevel"/>
    <w:tmpl w:val="0F42C3A2"/>
    <w:lvl w:ilvl="0">
      <w:start w:val="1"/>
      <w:numFmt w:val="decimal"/>
      <w:lvlText w:val="PART %1"/>
      <w:lvlJc w:val="left"/>
      <w:pPr>
        <w:tabs>
          <w:tab w:val="num" w:pos="720"/>
        </w:tabs>
        <w:ind w:left="0" w:firstLine="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3."/>
      <w:lvlJc w:val="left"/>
      <w:pPr>
        <w:tabs>
          <w:tab w:val="num" w:pos="504"/>
        </w:tabs>
        <w:ind w:left="-1224" w:firstLine="1728"/>
      </w:pPr>
      <w:rPr>
        <w:rFonts w:hint="default"/>
      </w:rPr>
    </w:lvl>
    <w:lvl w:ilvl="3">
      <w:start w:val="1"/>
      <w:numFmt w:val="decimal"/>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7075F2D"/>
    <w:multiLevelType w:val="multilevel"/>
    <w:tmpl w:val="0E5057EA"/>
    <w:lvl w:ilvl="0">
      <w:start w:val="1"/>
      <w:numFmt w:val="decimal"/>
      <w:lvlText w:val="PART %1"/>
      <w:lvlJc w:val="left"/>
      <w:pPr>
        <w:tabs>
          <w:tab w:val="num" w:pos="72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84346EA"/>
    <w:multiLevelType w:val="multilevel"/>
    <w:tmpl w:val="5BCC299C"/>
    <w:lvl w:ilvl="0">
      <w:start w:val="1"/>
      <w:numFmt w:val="decimal"/>
      <w:lvlText w:val="PART %1"/>
      <w:lvlJc w:val="left"/>
      <w:pPr>
        <w:tabs>
          <w:tab w:val="num" w:pos="720"/>
        </w:tabs>
        <w:ind w:left="0" w:firstLine="0"/>
      </w:pPr>
      <w:rPr>
        <w:rFonts w:ascii="Arial" w:hAnsi="Arial" w:hint="default"/>
        <w:b/>
        <w:i w:val="0"/>
        <w:sz w:val="22"/>
      </w:rPr>
    </w:lvl>
    <w:lvl w:ilvl="1">
      <w:start w:val="1"/>
      <w:numFmt w:val="decimal"/>
      <w:lvlText w:val="%1.%2"/>
      <w:lvlJc w:val="left"/>
      <w:pPr>
        <w:tabs>
          <w:tab w:val="num" w:pos="720"/>
        </w:tabs>
        <w:ind w:left="720" w:hanging="720"/>
      </w:pPr>
      <w:rPr>
        <w:rFonts w:ascii="Arial (W1)" w:hAnsi="Arial (W1)" w:hint="default"/>
        <w:b w:val="0"/>
        <w:i w:val="0"/>
        <w:sz w:val="22"/>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6)"/>
      <w:lvlJc w:val="left"/>
      <w:pPr>
        <w:tabs>
          <w:tab w:val="num" w:pos="2448"/>
        </w:tabs>
        <w:ind w:left="2448" w:hanging="432"/>
      </w:pPr>
      <w:rPr>
        <w:rFonts w:hint="default"/>
      </w:rPr>
    </w:lvl>
    <w:lvl w:ilvl="6">
      <w:start w:val="1"/>
      <w:numFmt w:val="lowerLetter"/>
      <w:lvlText w:val="%7)"/>
      <w:lvlJc w:val="left"/>
      <w:pPr>
        <w:tabs>
          <w:tab w:val="num" w:pos="2880"/>
        </w:tabs>
        <w:ind w:left="2880" w:hanging="432"/>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9525730"/>
    <w:multiLevelType w:val="multilevel"/>
    <w:tmpl w:val="0422D29C"/>
    <w:lvl w:ilvl="0">
      <w:start w:val="1"/>
      <w:numFmt w:val="decimal"/>
      <w:lvlText w:val="PART %1"/>
      <w:lvlJc w:val="left"/>
      <w:pPr>
        <w:tabs>
          <w:tab w:val="num" w:pos="720"/>
        </w:tabs>
        <w:ind w:left="0" w:firstLine="0"/>
      </w:pPr>
      <w:rPr>
        <w:rFonts w:ascii="Arial" w:hAnsi="Arial" w:hint="default"/>
        <w:b/>
        <w:i w:val="0"/>
        <w:sz w:val="24"/>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6)"/>
      <w:lvlJc w:val="left"/>
      <w:pPr>
        <w:tabs>
          <w:tab w:val="num" w:pos="2448"/>
        </w:tabs>
        <w:ind w:left="2448" w:hanging="432"/>
      </w:pPr>
      <w:rPr>
        <w:rFonts w:hint="default"/>
      </w:rPr>
    </w:lvl>
    <w:lvl w:ilvl="6">
      <w:start w:val="1"/>
      <w:numFmt w:val="lowerLetter"/>
      <w:lvlText w:val="%7)"/>
      <w:lvlJc w:val="left"/>
      <w:pPr>
        <w:tabs>
          <w:tab w:val="num" w:pos="2880"/>
        </w:tabs>
        <w:ind w:left="2880" w:hanging="432"/>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DD631A8"/>
    <w:multiLevelType w:val="multilevel"/>
    <w:tmpl w:val="3912F196"/>
    <w:lvl w:ilvl="0">
      <w:start w:val="1"/>
      <w:numFmt w:val="decimal"/>
      <w:lvlText w:val="PART %1"/>
      <w:lvlJc w:val="left"/>
      <w:pPr>
        <w:tabs>
          <w:tab w:val="num" w:pos="720"/>
        </w:tabs>
        <w:ind w:left="0" w:firstLine="0"/>
      </w:pPr>
      <w:rPr>
        <w:rFonts w:ascii="Arial" w:hAnsi="Arial" w:hint="default"/>
        <w:b/>
        <w:i w:val="0"/>
        <w:sz w:val="24"/>
      </w:rPr>
    </w:lvl>
    <w:lvl w:ilvl="1">
      <w:start w:val="1"/>
      <w:numFmt w:val="decimal"/>
      <w:lvlText w:val="%1.%2"/>
      <w:lvlJc w:val="left"/>
      <w:pPr>
        <w:tabs>
          <w:tab w:val="num" w:pos="720"/>
        </w:tabs>
        <w:ind w:left="720" w:hanging="720"/>
      </w:pPr>
      <w:rPr>
        <w:rFonts w:ascii="Arial" w:hAnsi="Arial" w:hint="default"/>
        <w:b w:val="0"/>
        <w:i w:val="0"/>
        <w:sz w:val="22"/>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6)"/>
      <w:lvlJc w:val="left"/>
      <w:pPr>
        <w:tabs>
          <w:tab w:val="num" w:pos="2448"/>
        </w:tabs>
        <w:ind w:left="2448" w:hanging="432"/>
      </w:pPr>
      <w:rPr>
        <w:rFonts w:hint="default"/>
      </w:rPr>
    </w:lvl>
    <w:lvl w:ilvl="6">
      <w:start w:val="1"/>
      <w:numFmt w:val="lowerLetter"/>
      <w:lvlText w:val="%7)"/>
      <w:lvlJc w:val="left"/>
      <w:pPr>
        <w:tabs>
          <w:tab w:val="num" w:pos="2880"/>
        </w:tabs>
        <w:ind w:left="2880" w:hanging="432"/>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0E3065E"/>
    <w:multiLevelType w:val="multilevel"/>
    <w:tmpl w:val="5BCC299C"/>
    <w:lvl w:ilvl="0">
      <w:start w:val="1"/>
      <w:numFmt w:val="decimal"/>
      <w:lvlText w:val="PART %1"/>
      <w:lvlJc w:val="left"/>
      <w:pPr>
        <w:tabs>
          <w:tab w:val="num" w:pos="720"/>
        </w:tabs>
        <w:ind w:left="0" w:firstLine="0"/>
      </w:pPr>
      <w:rPr>
        <w:rFonts w:ascii="Arial" w:hAnsi="Arial" w:hint="default"/>
        <w:b/>
        <w:i w:val="0"/>
        <w:sz w:val="22"/>
      </w:rPr>
    </w:lvl>
    <w:lvl w:ilvl="1">
      <w:start w:val="1"/>
      <w:numFmt w:val="decimal"/>
      <w:lvlText w:val="%1.%2"/>
      <w:lvlJc w:val="left"/>
      <w:pPr>
        <w:tabs>
          <w:tab w:val="num" w:pos="720"/>
        </w:tabs>
        <w:ind w:left="720" w:hanging="720"/>
      </w:pPr>
      <w:rPr>
        <w:rFonts w:ascii="Arial (W1)" w:hAnsi="Arial (W1)" w:hint="default"/>
        <w:b w:val="0"/>
        <w:i w:val="0"/>
        <w:sz w:val="22"/>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6)"/>
      <w:lvlJc w:val="left"/>
      <w:pPr>
        <w:tabs>
          <w:tab w:val="num" w:pos="2448"/>
        </w:tabs>
        <w:ind w:left="2448" w:hanging="432"/>
      </w:pPr>
      <w:rPr>
        <w:rFonts w:hint="default"/>
      </w:rPr>
    </w:lvl>
    <w:lvl w:ilvl="6">
      <w:start w:val="1"/>
      <w:numFmt w:val="lowerLetter"/>
      <w:lvlText w:val="%7)"/>
      <w:lvlJc w:val="left"/>
      <w:pPr>
        <w:tabs>
          <w:tab w:val="num" w:pos="2880"/>
        </w:tabs>
        <w:ind w:left="2880" w:hanging="432"/>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5173C6F"/>
    <w:multiLevelType w:val="multilevel"/>
    <w:tmpl w:val="4EC2B780"/>
    <w:lvl w:ilvl="0">
      <w:start w:val="1"/>
      <w:numFmt w:val="decimal"/>
      <w:lvlText w:val="PART %1"/>
      <w:lvlJc w:val="left"/>
      <w:pPr>
        <w:tabs>
          <w:tab w:val="num" w:pos="72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7EC6C97"/>
    <w:multiLevelType w:val="multilevel"/>
    <w:tmpl w:val="C7D81FD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nsid w:val="482502D6"/>
    <w:multiLevelType w:val="multilevel"/>
    <w:tmpl w:val="2B26A2A4"/>
    <w:lvl w:ilvl="0">
      <w:start w:val="1"/>
      <w:numFmt w:val="decimal"/>
      <w:lvlText w:val="PART %1"/>
      <w:lvlJc w:val="left"/>
      <w:pPr>
        <w:tabs>
          <w:tab w:val="num" w:pos="720"/>
        </w:tabs>
        <w:ind w:left="0" w:firstLine="0"/>
      </w:pPr>
      <w:rPr>
        <w:rFonts w:ascii="Arial (W1)" w:hAnsi="Arial (W1)" w:hint="default"/>
        <w:b/>
        <w:i w:val="0"/>
        <w:sz w:val="20"/>
      </w:rPr>
    </w:lvl>
    <w:lvl w:ilvl="1">
      <w:start w:val="1"/>
      <w:numFmt w:val="decimal"/>
      <w:lvlText w:val="%1.%2"/>
      <w:lvlJc w:val="left"/>
      <w:pPr>
        <w:tabs>
          <w:tab w:val="num" w:pos="720"/>
        </w:tabs>
        <w:ind w:left="720" w:hanging="720"/>
      </w:pPr>
      <w:rPr>
        <w:rFonts w:ascii="Arial (W1)" w:hAnsi="Arial (W1)" w:hint="default"/>
        <w:b w:val="0"/>
        <w:i w:val="0"/>
        <w:sz w:val="20"/>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6)"/>
      <w:lvlJc w:val="left"/>
      <w:pPr>
        <w:tabs>
          <w:tab w:val="num" w:pos="2448"/>
        </w:tabs>
        <w:ind w:left="2448" w:hanging="432"/>
      </w:pPr>
      <w:rPr>
        <w:rFonts w:hint="default"/>
      </w:rPr>
    </w:lvl>
    <w:lvl w:ilvl="6">
      <w:start w:val="1"/>
      <w:numFmt w:val="lowerLetter"/>
      <w:lvlText w:val="%7)"/>
      <w:lvlJc w:val="left"/>
      <w:pPr>
        <w:tabs>
          <w:tab w:val="num" w:pos="2880"/>
        </w:tabs>
        <w:ind w:left="2880" w:hanging="432"/>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B3C110C"/>
    <w:multiLevelType w:val="multilevel"/>
    <w:tmpl w:val="19369AB8"/>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3."/>
      <w:lvlJc w:val="left"/>
      <w:pPr>
        <w:tabs>
          <w:tab w:val="num" w:pos="504"/>
        </w:tabs>
        <w:ind w:left="-1224" w:firstLine="1728"/>
      </w:pPr>
      <w:rPr>
        <w:rFonts w:hint="default"/>
      </w:rPr>
    </w:lvl>
    <w:lvl w:ilvl="3">
      <w:start w:val="1"/>
      <w:numFmt w:val="decimal"/>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FAB2791"/>
    <w:multiLevelType w:val="multilevel"/>
    <w:tmpl w:val="5BCC299C"/>
    <w:lvl w:ilvl="0">
      <w:start w:val="1"/>
      <w:numFmt w:val="decimal"/>
      <w:lvlText w:val="PART %1"/>
      <w:lvlJc w:val="left"/>
      <w:pPr>
        <w:tabs>
          <w:tab w:val="num" w:pos="720"/>
        </w:tabs>
        <w:ind w:left="0" w:firstLine="0"/>
      </w:pPr>
      <w:rPr>
        <w:rFonts w:ascii="Arial" w:hAnsi="Arial" w:hint="default"/>
        <w:b/>
        <w:i w:val="0"/>
        <w:sz w:val="22"/>
      </w:rPr>
    </w:lvl>
    <w:lvl w:ilvl="1">
      <w:start w:val="1"/>
      <w:numFmt w:val="decimal"/>
      <w:lvlText w:val="%1.%2"/>
      <w:lvlJc w:val="left"/>
      <w:pPr>
        <w:tabs>
          <w:tab w:val="num" w:pos="720"/>
        </w:tabs>
        <w:ind w:left="720" w:hanging="720"/>
      </w:pPr>
      <w:rPr>
        <w:rFonts w:ascii="Arial (W1)" w:hAnsi="Arial (W1)" w:hint="default"/>
        <w:b w:val="0"/>
        <w:i w:val="0"/>
        <w:sz w:val="22"/>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6)"/>
      <w:lvlJc w:val="left"/>
      <w:pPr>
        <w:tabs>
          <w:tab w:val="num" w:pos="2448"/>
        </w:tabs>
        <w:ind w:left="2448" w:hanging="432"/>
      </w:pPr>
      <w:rPr>
        <w:rFonts w:hint="default"/>
      </w:rPr>
    </w:lvl>
    <w:lvl w:ilvl="6">
      <w:start w:val="1"/>
      <w:numFmt w:val="lowerLetter"/>
      <w:lvlText w:val="%7)"/>
      <w:lvlJc w:val="left"/>
      <w:pPr>
        <w:tabs>
          <w:tab w:val="num" w:pos="2880"/>
        </w:tabs>
        <w:ind w:left="2880" w:hanging="432"/>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2AF38FD"/>
    <w:multiLevelType w:val="multilevel"/>
    <w:tmpl w:val="D7CEAC8C"/>
    <w:lvl w:ilvl="0">
      <w:start w:val="1"/>
      <w:numFmt w:val="decimal"/>
      <w:lvlText w:val="PART %1"/>
      <w:lvlJc w:val="left"/>
      <w:pPr>
        <w:tabs>
          <w:tab w:val="num" w:pos="72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6)"/>
      <w:lvlJc w:val="left"/>
      <w:pPr>
        <w:tabs>
          <w:tab w:val="num" w:pos="2448"/>
        </w:tabs>
        <w:ind w:left="2448" w:hanging="432"/>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96A103A"/>
    <w:multiLevelType w:val="multilevel"/>
    <w:tmpl w:val="7A802022"/>
    <w:lvl w:ilvl="0">
      <w:start w:val="1"/>
      <w:numFmt w:val="decimal"/>
      <w:lvlText w:val="PART %1"/>
      <w:lvlJc w:val="left"/>
      <w:pPr>
        <w:tabs>
          <w:tab w:val="num" w:pos="72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504"/>
        </w:tabs>
        <w:ind w:left="-1224" w:firstLine="1728"/>
      </w:pPr>
      <w:rPr>
        <w:rFonts w:hint="default"/>
      </w:rPr>
    </w:lvl>
    <w:lvl w:ilvl="3">
      <w:start w:val="1"/>
      <w:numFmt w:val="decimal"/>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CE46DA8"/>
    <w:multiLevelType w:val="multilevel"/>
    <w:tmpl w:val="535E9C66"/>
    <w:lvl w:ilvl="0">
      <w:start w:val="1"/>
      <w:numFmt w:val="decimal"/>
      <w:lvlText w:val="PART %1"/>
      <w:lvlJc w:val="left"/>
      <w:pPr>
        <w:tabs>
          <w:tab w:val="num" w:pos="72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D6369E2"/>
    <w:multiLevelType w:val="multilevel"/>
    <w:tmpl w:val="62C8F906"/>
    <w:lvl w:ilvl="0">
      <w:start w:val="1"/>
      <w:numFmt w:val="decimal"/>
      <w:lvlText w:val="PART %1"/>
      <w:lvlJc w:val="left"/>
      <w:pPr>
        <w:tabs>
          <w:tab w:val="num" w:pos="720"/>
        </w:tabs>
        <w:ind w:left="0" w:firstLine="0"/>
      </w:pPr>
      <w:rPr>
        <w:rFonts w:ascii="Arial (W1)" w:hAnsi="Arial (W1)" w:hint="default"/>
        <w:b/>
        <w:i w:val="0"/>
        <w:sz w:val="22"/>
      </w:rPr>
    </w:lvl>
    <w:lvl w:ilvl="1">
      <w:start w:val="1"/>
      <w:numFmt w:val="decimal"/>
      <w:lvlText w:val="%1.%2"/>
      <w:lvlJc w:val="left"/>
      <w:pPr>
        <w:tabs>
          <w:tab w:val="num" w:pos="720"/>
        </w:tabs>
        <w:ind w:left="720" w:hanging="720"/>
      </w:pPr>
      <w:rPr>
        <w:rFonts w:ascii="Arial (W1)" w:hAnsi="Arial (W1)" w:hint="default"/>
        <w:b w:val="0"/>
        <w:i w:val="0"/>
        <w:sz w:val="22"/>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6)"/>
      <w:lvlJc w:val="left"/>
      <w:pPr>
        <w:tabs>
          <w:tab w:val="num" w:pos="2448"/>
        </w:tabs>
        <w:ind w:left="2448" w:hanging="432"/>
      </w:pPr>
      <w:rPr>
        <w:rFonts w:hint="default"/>
      </w:rPr>
    </w:lvl>
    <w:lvl w:ilvl="6">
      <w:start w:val="1"/>
      <w:numFmt w:val="lowerLetter"/>
      <w:lvlText w:val="%7)"/>
      <w:lvlJc w:val="left"/>
      <w:pPr>
        <w:tabs>
          <w:tab w:val="num" w:pos="2880"/>
        </w:tabs>
        <w:ind w:left="2880" w:hanging="432"/>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E9A105B"/>
    <w:multiLevelType w:val="multilevel"/>
    <w:tmpl w:val="4D1692AC"/>
    <w:lvl w:ilvl="0">
      <w:start w:val="1"/>
      <w:numFmt w:val="decimal"/>
      <w:lvlText w:val="PART %1"/>
      <w:lvlJc w:val="left"/>
      <w:pPr>
        <w:tabs>
          <w:tab w:val="num" w:pos="720"/>
        </w:tabs>
        <w:ind w:left="0" w:firstLine="0"/>
      </w:pPr>
      <w:rPr>
        <w:rFonts w:ascii="Arial" w:hAnsi="Arial" w:hint="default"/>
        <w:b/>
        <w:i w:val="0"/>
        <w:sz w:val="24"/>
      </w:rPr>
    </w:lvl>
    <w:lvl w:ilvl="1">
      <w:start w:val="1"/>
      <w:numFmt w:val="decimal"/>
      <w:lvlText w:val="%1.%2"/>
      <w:lvlJc w:val="left"/>
      <w:pPr>
        <w:tabs>
          <w:tab w:val="num" w:pos="576"/>
        </w:tabs>
        <w:ind w:left="576" w:hanging="576"/>
      </w:pPr>
      <w:rPr>
        <w:rFonts w:ascii="Arial" w:hAnsi="Arial" w:hint="default"/>
        <w:b w:val="0"/>
        <w:i w:val="0"/>
        <w:sz w:val="22"/>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6)"/>
      <w:lvlJc w:val="left"/>
      <w:pPr>
        <w:tabs>
          <w:tab w:val="num" w:pos="2448"/>
        </w:tabs>
        <w:ind w:left="2448" w:hanging="432"/>
      </w:pPr>
      <w:rPr>
        <w:rFonts w:hint="default"/>
      </w:rPr>
    </w:lvl>
    <w:lvl w:ilvl="6">
      <w:start w:val="1"/>
      <w:numFmt w:val="lowerLetter"/>
      <w:lvlText w:val="%7)"/>
      <w:lvlJc w:val="left"/>
      <w:pPr>
        <w:tabs>
          <w:tab w:val="num" w:pos="2880"/>
        </w:tabs>
        <w:ind w:left="2880" w:hanging="432"/>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0E15377"/>
    <w:multiLevelType w:val="multilevel"/>
    <w:tmpl w:val="A90230E2"/>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1440"/>
        </w:tabs>
        <w:ind w:left="1440" w:hanging="54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24">
    <w:nsid w:val="623900A2"/>
    <w:multiLevelType w:val="multilevel"/>
    <w:tmpl w:val="25DE43C8"/>
    <w:lvl w:ilvl="0">
      <w:start w:val="1"/>
      <w:numFmt w:val="decimal"/>
      <w:lvlText w:val="PART %1"/>
      <w:lvlJc w:val="left"/>
      <w:pPr>
        <w:tabs>
          <w:tab w:val="num" w:pos="72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6)"/>
      <w:lvlJc w:val="left"/>
      <w:pPr>
        <w:tabs>
          <w:tab w:val="num" w:pos="2448"/>
        </w:tabs>
        <w:ind w:left="2448" w:hanging="432"/>
      </w:pPr>
      <w:rPr>
        <w:rFonts w:hint="default"/>
      </w:rPr>
    </w:lvl>
    <w:lvl w:ilvl="6">
      <w:start w:val="1"/>
      <w:numFmt w:val="lowerLetter"/>
      <w:lvlText w:val="%7)"/>
      <w:lvlJc w:val="left"/>
      <w:pPr>
        <w:tabs>
          <w:tab w:val="num" w:pos="2448"/>
        </w:tabs>
        <w:ind w:left="2448" w:hanging="432"/>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A0C0E14"/>
    <w:multiLevelType w:val="multilevel"/>
    <w:tmpl w:val="FBC695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0C03A55"/>
    <w:multiLevelType w:val="hybridMultilevel"/>
    <w:tmpl w:val="05306642"/>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7">
    <w:nsid w:val="71116A0E"/>
    <w:multiLevelType w:val="hybridMultilevel"/>
    <w:tmpl w:val="C7D81FD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7702678D"/>
    <w:multiLevelType w:val="hybridMultilevel"/>
    <w:tmpl w:val="5A9465C4"/>
    <w:lvl w:ilvl="0" w:tplc="F67A38B2">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F1D4311"/>
    <w:multiLevelType w:val="multilevel"/>
    <w:tmpl w:val="A8FA11D0"/>
    <w:lvl w:ilvl="0">
      <w:start w:val="1"/>
      <w:numFmt w:val="decimal"/>
      <w:lvlText w:val="PART %1"/>
      <w:lvlJc w:val="left"/>
      <w:pPr>
        <w:tabs>
          <w:tab w:val="num" w:pos="72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25"/>
  </w:num>
  <w:num w:numId="3">
    <w:abstractNumId w:val="4"/>
  </w:num>
  <w:num w:numId="4">
    <w:abstractNumId w:val="16"/>
  </w:num>
  <w:num w:numId="5">
    <w:abstractNumId w:val="7"/>
  </w:num>
  <w:num w:numId="6">
    <w:abstractNumId w:val="19"/>
  </w:num>
  <w:num w:numId="7">
    <w:abstractNumId w:val="0"/>
  </w:num>
  <w:num w:numId="8">
    <w:abstractNumId w:val="8"/>
  </w:num>
  <w:num w:numId="9">
    <w:abstractNumId w:val="13"/>
  </w:num>
  <w:num w:numId="10">
    <w:abstractNumId w:val="20"/>
  </w:num>
  <w:num w:numId="11">
    <w:abstractNumId w:val="29"/>
  </w:num>
  <w:num w:numId="12">
    <w:abstractNumId w:val="18"/>
  </w:num>
  <w:num w:numId="13">
    <w:abstractNumId w:val="24"/>
  </w:num>
  <w:num w:numId="14">
    <w:abstractNumId w:val="1"/>
  </w:num>
  <w:num w:numId="15">
    <w:abstractNumId w:val="2"/>
  </w:num>
  <w:num w:numId="16">
    <w:abstractNumId w:val="6"/>
  </w:num>
  <w:num w:numId="17">
    <w:abstractNumId w:val="10"/>
  </w:num>
  <w:num w:numId="18">
    <w:abstractNumId w:val="22"/>
  </w:num>
  <w:num w:numId="19">
    <w:abstractNumId w:val="11"/>
  </w:num>
  <w:num w:numId="20">
    <w:abstractNumId w:val="3"/>
  </w:num>
  <w:num w:numId="21">
    <w:abstractNumId w:val="15"/>
  </w:num>
  <w:num w:numId="22">
    <w:abstractNumId w:val="27"/>
  </w:num>
  <w:num w:numId="23">
    <w:abstractNumId w:val="14"/>
  </w:num>
  <w:num w:numId="24">
    <w:abstractNumId w:val="5"/>
  </w:num>
  <w:num w:numId="25">
    <w:abstractNumId w:val="21"/>
  </w:num>
  <w:num w:numId="26">
    <w:abstractNumId w:val="23"/>
  </w:num>
  <w:num w:numId="27">
    <w:abstractNumId w:val="17"/>
  </w:num>
  <w:num w:numId="28">
    <w:abstractNumId w:val="26"/>
  </w:num>
  <w:num w:numId="29">
    <w:abstractNumId w:val="28"/>
  </w:num>
  <w:num w:numId="3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NotTrackMoves/>
  <w:defaultTabStop w:val="720"/>
  <w:hyphenationZone w:val="283"/>
  <w:drawingGridHorizontalSpacing w:val="120"/>
  <w:displayHorizontalDrawingGridEvery w:val="2"/>
  <w:characterSpacingControl w:val="doNotCompress"/>
  <w:hdrShapeDefaults>
    <o:shapedefaults v:ext="edit" spidmax="11266"/>
  </w:hdrShapeDefault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A2EDB"/>
    <w:rsid w:val="00000756"/>
    <w:rsid w:val="00000A51"/>
    <w:rsid w:val="00002765"/>
    <w:rsid w:val="00014478"/>
    <w:rsid w:val="00020622"/>
    <w:rsid w:val="00020B59"/>
    <w:rsid w:val="00021426"/>
    <w:rsid w:val="00021D6C"/>
    <w:rsid w:val="000234A3"/>
    <w:rsid w:val="00025FD8"/>
    <w:rsid w:val="0003045B"/>
    <w:rsid w:val="00037EF8"/>
    <w:rsid w:val="00047345"/>
    <w:rsid w:val="000523F9"/>
    <w:rsid w:val="00063E0C"/>
    <w:rsid w:val="000649C9"/>
    <w:rsid w:val="00070DCA"/>
    <w:rsid w:val="00074707"/>
    <w:rsid w:val="00074A44"/>
    <w:rsid w:val="00074A79"/>
    <w:rsid w:val="000765AA"/>
    <w:rsid w:val="00076B0B"/>
    <w:rsid w:val="00077CA4"/>
    <w:rsid w:val="00077D62"/>
    <w:rsid w:val="000873B8"/>
    <w:rsid w:val="00091533"/>
    <w:rsid w:val="00091A00"/>
    <w:rsid w:val="00094419"/>
    <w:rsid w:val="000A5764"/>
    <w:rsid w:val="000B68C4"/>
    <w:rsid w:val="000B6D04"/>
    <w:rsid w:val="000C04E8"/>
    <w:rsid w:val="000C1A5A"/>
    <w:rsid w:val="000D0211"/>
    <w:rsid w:val="000D7083"/>
    <w:rsid w:val="000E2FE6"/>
    <w:rsid w:val="000E369B"/>
    <w:rsid w:val="000F3D2B"/>
    <w:rsid w:val="000F3E42"/>
    <w:rsid w:val="000F67C5"/>
    <w:rsid w:val="000F6FF0"/>
    <w:rsid w:val="00100A87"/>
    <w:rsid w:val="00103EEB"/>
    <w:rsid w:val="00104AFC"/>
    <w:rsid w:val="00112D91"/>
    <w:rsid w:val="00113D31"/>
    <w:rsid w:val="00116BDF"/>
    <w:rsid w:val="00120361"/>
    <w:rsid w:val="00120949"/>
    <w:rsid w:val="00122D41"/>
    <w:rsid w:val="001237AA"/>
    <w:rsid w:val="0012752C"/>
    <w:rsid w:val="00134DFD"/>
    <w:rsid w:val="00135569"/>
    <w:rsid w:val="00135709"/>
    <w:rsid w:val="00136244"/>
    <w:rsid w:val="00143D0D"/>
    <w:rsid w:val="001442AD"/>
    <w:rsid w:val="0014486F"/>
    <w:rsid w:val="00154D1A"/>
    <w:rsid w:val="001624CB"/>
    <w:rsid w:val="00164572"/>
    <w:rsid w:val="0016529D"/>
    <w:rsid w:val="00172531"/>
    <w:rsid w:val="00172EA9"/>
    <w:rsid w:val="00175E63"/>
    <w:rsid w:val="001822B4"/>
    <w:rsid w:val="00183365"/>
    <w:rsid w:val="00184F8A"/>
    <w:rsid w:val="001947F9"/>
    <w:rsid w:val="00194C1C"/>
    <w:rsid w:val="001A23B6"/>
    <w:rsid w:val="001A432B"/>
    <w:rsid w:val="001A4439"/>
    <w:rsid w:val="001A7C09"/>
    <w:rsid w:val="001B0F55"/>
    <w:rsid w:val="001B45AB"/>
    <w:rsid w:val="001B6484"/>
    <w:rsid w:val="001B6545"/>
    <w:rsid w:val="001C6B19"/>
    <w:rsid w:val="001D1009"/>
    <w:rsid w:val="001D4554"/>
    <w:rsid w:val="001E041C"/>
    <w:rsid w:val="001E640E"/>
    <w:rsid w:val="001F562F"/>
    <w:rsid w:val="002020F8"/>
    <w:rsid w:val="002024C5"/>
    <w:rsid w:val="00206CBD"/>
    <w:rsid w:val="00212840"/>
    <w:rsid w:val="00214B0F"/>
    <w:rsid w:val="00215873"/>
    <w:rsid w:val="002211EC"/>
    <w:rsid w:val="0022747D"/>
    <w:rsid w:val="002320D5"/>
    <w:rsid w:val="00233979"/>
    <w:rsid w:val="002346CC"/>
    <w:rsid w:val="00235581"/>
    <w:rsid w:val="0023654B"/>
    <w:rsid w:val="00237BE0"/>
    <w:rsid w:val="002400B2"/>
    <w:rsid w:val="0024071D"/>
    <w:rsid w:val="00240720"/>
    <w:rsid w:val="002414B8"/>
    <w:rsid w:val="00243E50"/>
    <w:rsid w:val="00244678"/>
    <w:rsid w:val="00244D97"/>
    <w:rsid w:val="002506D0"/>
    <w:rsid w:val="002703B0"/>
    <w:rsid w:val="00274F34"/>
    <w:rsid w:val="002761C7"/>
    <w:rsid w:val="00280A45"/>
    <w:rsid w:val="00287B8D"/>
    <w:rsid w:val="00287DEA"/>
    <w:rsid w:val="002916D8"/>
    <w:rsid w:val="002A33A0"/>
    <w:rsid w:val="002B5192"/>
    <w:rsid w:val="002B70F4"/>
    <w:rsid w:val="002C1951"/>
    <w:rsid w:val="002C6557"/>
    <w:rsid w:val="002D7F02"/>
    <w:rsid w:val="002E070F"/>
    <w:rsid w:val="002E0825"/>
    <w:rsid w:val="002E215A"/>
    <w:rsid w:val="002E7996"/>
    <w:rsid w:val="002F0326"/>
    <w:rsid w:val="002F1E91"/>
    <w:rsid w:val="00300626"/>
    <w:rsid w:val="003068A9"/>
    <w:rsid w:val="00306F5A"/>
    <w:rsid w:val="00313F49"/>
    <w:rsid w:val="003144FD"/>
    <w:rsid w:val="0031559B"/>
    <w:rsid w:val="0032169C"/>
    <w:rsid w:val="0032779B"/>
    <w:rsid w:val="00331A73"/>
    <w:rsid w:val="00333BE6"/>
    <w:rsid w:val="003442E2"/>
    <w:rsid w:val="00347CF4"/>
    <w:rsid w:val="003515B4"/>
    <w:rsid w:val="00356CA2"/>
    <w:rsid w:val="00365AB2"/>
    <w:rsid w:val="0036738F"/>
    <w:rsid w:val="00373D7D"/>
    <w:rsid w:val="00374C4D"/>
    <w:rsid w:val="00375416"/>
    <w:rsid w:val="00376239"/>
    <w:rsid w:val="00376B65"/>
    <w:rsid w:val="00381548"/>
    <w:rsid w:val="00382185"/>
    <w:rsid w:val="003960F1"/>
    <w:rsid w:val="003A12EC"/>
    <w:rsid w:val="003A188A"/>
    <w:rsid w:val="003A3479"/>
    <w:rsid w:val="003B1C8B"/>
    <w:rsid w:val="003B234B"/>
    <w:rsid w:val="003C03DD"/>
    <w:rsid w:val="003C1306"/>
    <w:rsid w:val="003C15F7"/>
    <w:rsid w:val="003C3D1D"/>
    <w:rsid w:val="003C566F"/>
    <w:rsid w:val="003C6B03"/>
    <w:rsid w:val="003D0F3D"/>
    <w:rsid w:val="003D5237"/>
    <w:rsid w:val="003D5F9F"/>
    <w:rsid w:val="003F294A"/>
    <w:rsid w:val="00404CD4"/>
    <w:rsid w:val="00414741"/>
    <w:rsid w:val="00417BFB"/>
    <w:rsid w:val="00430AAA"/>
    <w:rsid w:val="00435F8F"/>
    <w:rsid w:val="0044144F"/>
    <w:rsid w:val="004467A1"/>
    <w:rsid w:val="00446CEB"/>
    <w:rsid w:val="0044756B"/>
    <w:rsid w:val="00452F27"/>
    <w:rsid w:val="00454C9B"/>
    <w:rsid w:val="0046052D"/>
    <w:rsid w:val="00460C68"/>
    <w:rsid w:val="00460D66"/>
    <w:rsid w:val="00464EFF"/>
    <w:rsid w:val="004720E2"/>
    <w:rsid w:val="00472F58"/>
    <w:rsid w:val="00484837"/>
    <w:rsid w:val="00485321"/>
    <w:rsid w:val="00487B7B"/>
    <w:rsid w:val="00490F64"/>
    <w:rsid w:val="00494C74"/>
    <w:rsid w:val="00495542"/>
    <w:rsid w:val="00496342"/>
    <w:rsid w:val="004963C2"/>
    <w:rsid w:val="00496CA5"/>
    <w:rsid w:val="004972EC"/>
    <w:rsid w:val="004975E2"/>
    <w:rsid w:val="004A1BA1"/>
    <w:rsid w:val="004A248F"/>
    <w:rsid w:val="004B1B6A"/>
    <w:rsid w:val="004C2D3B"/>
    <w:rsid w:val="004C41A9"/>
    <w:rsid w:val="004C697B"/>
    <w:rsid w:val="004D02A1"/>
    <w:rsid w:val="004D0599"/>
    <w:rsid w:val="004E0903"/>
    <w:rsid w:val="004E108D"/>
    <w:rsid w:val="004E1A52"/>
    <w:rsid w:val="004E6925"/>
    <w:rsid w:val="004F49EE"/>
    <w:rsid w:val="0050138D"/>
    <w:rsid w:val="0050322B"/>
    <w:rsid w:val="00507D39"/>
    <w:rsid w:val="00514379"/>
    <w:rsid w:val="00521DCB"/>
    <w:rsid w:val="00522AA2"/>
    <w:rsid w:val="005278DC"/>
    <w:rsid w:val="00531E83"/>
    <w:rsid w:val="005374E7"/>
    <w:rsid w:val="00545C1F"/>
    <w:rsid w:val="00550E03"/>
    <w:rsid w:val="005522AA"/>
    <w:rsid w:val="00555622"/>
    <w:rsid w:val="00563BB5"/>
    <w:rsid w:val="00571B67"/>
    <w:rsid w:val="00581329"/>
    <w:rsid w:val="0058297A"/>
    <w:rsid w:val="0058426C"/>
    <w:rsid w:val="0059666E"/>
    <w:rsid w:val="005A7508"/>
    <w:rsid w:val="005B7CC1"/>
    <w:rsid w:val="005C7096"/>
    <w:rsid w:val="005D2444"/>
    <w:rsid w:val="005D2FD2"/>
    <w:rsid w:val="005D38F2"/>
    <w:rsid w:val="005D49E6"/>
    <w:rsid w:val="005E70FD"/>
    <w:rsid w:val="005E7613"/>
    <w:rsid w:val="005F025B"/>
    <w:rsid w:val="005F4C18"/>
    <w:rsid w:val="006040F7"/>
    <w:rsid w:val="00606628"/>
    <w:rsid w:val="0060701E"/>
    <w:rsid w:val="006179D8"/>
    <w:rsid w:val="006207FC"/>
    <w:rsid w:val="00621925"/>
    <w:rsid w:val="006263C7"/>
    <w:rsid w:val="00630B68"/>
    <w:rsid w:val="006310D1"/>
    <w:rsid w:val="00632B85"/>
    <w:rsid w:val="00644981"/>
    <w:rsid w:val="006455EC"/>
    <w:rsid w:val="006560A9"/>
    <w:rsid w:val="006658FC"/>
    <w:rsid w:val="00666D50"/>
    <w:rsid w:val="00673454"/>
    <w:rsid w:val="00674FC6"/>
    <w:rsid w:val="00675A89"/>
    <w:rsid w:val="00676918"/>
    <w:rsid w:val="00682FFB"/>
    <w:rsid w:val="0069497B"/>
    <w:rsid w:val="00695D22"/>
    <w:rsid w:val="006A172F"/>
    <w:rsid w:val="006A1939"/>
    <w:rsid w:val="006A5CE6"/>
    <w:rsid w:val="006B1A5E"/>
    <w:rsid w:val="006B453A"/>
    <w:rsid w:val="006B5012"/>
    <w:rsid w:val="006B520D"/>
    <w:rsid w:val="006C1A87"/>
    <w:rsid w:val="006C44BF"/>
    <w:rsid w:val="006D4488"/>
    <w:rsid w:val="006D76DB"/>
    <w:rsid w:val="006E1789"/>
    <w:rsid w:val="006E242B"/>
    <w:rsid w:val="006E621F"/>
    <w:rsid w:val="006E6DE0"/>
    <w:rsid w:val="006E776F"/>
    <w:rsid w:val="006F0BE2"/>
    <w:rsid w:val="006F4A9C"/>
    <w:rsid w:val="006F4DD0"/>
    <w:rsid w:val="00701359"/>
    <w:rsid w:val="0070500E"/>
    <w:rsid w:val="00705D49"/>
    <w:rsid w:val="00707990"/>
    <w:rsid w:val="00714366"/>
    <w:rsid w:val="00725614"/>
    <w:rsid w:val="00730045"/>
    <w:rsid w:val="00733CD8"/>
    <w:rsid w:val="00744CA7"/>
    <w:rsid w:val="007450AA"/>
    <w:rsid w:val="007478E6"/>
    <w:rsid w:val="007548CA"/>
    <w:rsid w:val="007567C2"/>
    <w:rsid w:val="007572A3"/>
    <w:rsid w:val="007659EC"/>
    <w:rsid w:val="00765E48"/>
    <w:rsid w:val="007815E4"/>
    <w:rsid w:val="0078395F"/>
    <w:rsid w:val="00784078"/>
    <w:rsid w:val="00792792"/>
    <w:rsid w:val="007944CB"/>
    <w:rsid w:val="00794BDE"/>
    <w:rsid w:val="007A2CC4"/>
    <w:rsid w:val="007A4054"/>
    <w:rsid w:val="007B0C1D"/>
    <w:rsid w:val="007C6A0D"/>
    <w:rsid w:val="007C6F89"/>
    <w:rsid w:val="007C71F1"/>
    <w:rsid w:val="007C72F3"/>
    <w:rsid w:val="007D4964"/>
    <w:rsid w:val="007D4AA5"/>
    <w:rsid w:val="007D7C75"/>
    <w:rsid w:val="007E057B"/>
    <w:rsid w:val="007E64BE"/>
    <w:rsid w:val="007E6731"/>
    <w:rsid w:val="007E73C6"/>
    <w:rsid w:val="007E765A"/>
    <w:rsid w:val="007F7972"/>
    <w:rsid w:val="00800C69"/>
    <w:rsid w:val="008028AB"/>
    <w:rsid w:val="008050F5"/>
    <w:rsid w:val="0080686A"/>
    <w:rsid w:val="00810996"/>
    <w:rsid w:val="0081219F"/>
    <w:rsid w:val="008139FB"/>
    <w:rsid w:val="008159B2"/>
    <w:rsid w:val="00817A27"/>
    <w:rsid w:val="00822284"/>
    <w:rsid w:val="00822D14"/>
    <w:rsid w:val="008255AD"/>
    <w:rsid w:val="00836B25"/>
    <w:rsid w:val="008536CB"/>
    <w:rsid w:val="00854F2B"/>
    <w:rsid w:val="008576CB"/>
    <w:rsid w:val="00862EA2"/>
    <w:rsid w:val="00864147"/>
    <w:rsid w:val="00866797"/>
    <w:rsid w:val="0087135A"/>
    <w:rsid w:val="008716E1"/>
    <w:rsid w:val="00875A35"/>
    <w:rsid w:val="00885B6A"/>
    <w:rsid w:val="00887732"/>
    <w:rsid w:val="008904E8"/>
    <w:rsid w:val="008919FE"/>
    <w:rsid w:val="00891A74"/>
    <w:rsid w:val="00894E84"/>
    <w:rsid w:val="008A18AA"/>
    <w:rsid w:val="008A2A88"/>
    <w:rsid w:val="008A38D3"/>
    <w:rsid w:val="008A5CFC"/>
    <w:rsid w:val="008B72F0"/>
    <w:rsid w:val="008C0190"/>
    <w:rsid w:val="008C4696"/>
    <w:rsid w:val="008C60D7"/>
    <w:rsid w:val="008C6765"/>
    <w:rsid w:val="008D0EA6"/>
    <w:rsid w:val="008E0E39"/>
    <w:rsid w:val="008E1C7A"/>
    <w:rsid w:val="008E2ECF"/>
    <w:rsid w:val="008E5B5D"/>
    <w:rsid w:val="008E7FF5"/>
    <w:rsid w:val="008F37DC"/>
    <w:rsid w:val="008F6E07"/>
    <w:rsid w:val="008F78BA"/>
    <w:rsid w:val="0090563F"/>
    <w:rsid w:val="009179E9"/>
    <w:rsid w:val="0092553C"/>
    <w:rsid w:val="009262C9"/>
    <w:rsid w:val="00934151"/>
    <w:rsid w:val="00941249"/>
    <w:rsid w:val="00972A43"/>
    <w:rsid w:val="0097552D"/>
    <w:rsid w:val="00976C1C"/>
    <w:rsid w:val="0098570C"/>
    <w:rsid w:val="00994E0C"/>
    <w:rsid w:val="00996C26"/>
    <w:rsid w:val="009A0521"/>
    <w:rsid w:val="009A1F53"/>
    <w:rsid w:val="009A670A"/>
    <w:rsid w:val="009A6D3F"/>
    <w:rsid w:val="009B0D9E"/>
    <w:rsid w:val="009B17B3"/>
    <w:rsid w:val="009B726B"/>
    <w:rsid w:val="009C150C"/>
    <w:rsid w:val="009C4FBC"/>
    <w:rsid w:val="009C71B4"/>
    <w:rsid w:val="009D0896"/>
    <w:rsid w:val="009D5B24"/>
    <w:rsid w:val="009E2026"/>
    <w:rsid w:val="009F2C01"/>
    <w:rsid w:val="009F439F"/>
    <w:rsid w:val="00A00D85"/>
    <w:rsid w:val="00A04FD1"/>
    <w:rsid w:val="00A16188"/>
    <w:rsid w:val="00A24450"/>
    <w:rsid w:val="00A26E8F"/>
    <w:rsid w:val="00A40403"/>
    <w:rsid w:val="00A41D89"/>
    <w:rsid w:val="00A43F95"/>
    <w:rsid w:val="00A63388"/>
    <w:rsid w:val="00A647E5"/>
    <w:rsid w:val="00A660F4"/>
    <w:rsid w:val="00A67659"/>
    <w:rsid w:val="00A70100"/>
    <w:rsid w:val="00A7687A"/>
    <w:rsid w:val="00A84416"/>
    <w:rsid w:val="00A9024F"/>
    <w:rsid w:val="00A90B4D"/>
    <w:rsid w:val="00A92E40"/>
    <w:rsid w:val="00A97CD7"/>
    <w:rsid w:val="00AB3029"/>
    <w:rsid w:val="00AB623E"/>
    <w:rsid w:val="00AC26B6"/>
    <w:rsid w:val="00AC79CB"/>
    <w:rsid w:val="00AD052B"/>
    <w:rsid w:val="00AE115B"/>
    <w:rsid w:val="00AE2C0B"/>
    <w:rsid w:val="00AF063F"/>
    <w:rsid w:val="00AF1387"/>
    <w:rsid w:val="00AF6264"/>
    <w:rsid w:val="00B16FE5"/>
    <w:rsid w:val="00B24A2B"/>
    <w:rsid w:val="00B31011"/>
    <w:rsid w:val="00B34FA9"/>
    <w:rsid w:val="00B43607"/>
    <w:rsid w:val="00B43F4D"/>
    <w:rsid w:val="00B445C3"/>
    <w:rsid w:val="00B612C3"/>
    <w:rsid w:val="00B770A9"/>
    <w:rsid w:val="00B80D4F"/>
    <w:rsid w:val="00B84049"/>
    <w:rsid w:val="00B85EE1"/>
    <w:rsid w:val="00B86040"/>
    <w:rsid w:val="00B865C0"/>
    <w:rsid w:val="00B91695"/>
    <w:rsid w:val="00B9272A"/>
    <w:rsid w:val="00B941A2"/>
    <w:rsid w:val="00BA23F8"/>
    <w:rsid w:val="00BB2D6E"/>
    <w:rsid w:val="00BB5016"/>
    <w:rsid w:val="00BB5324"/>
    <w:rsid w:val="00BB79EE"/>
    <w:rsid w:val="00BC0625"/>
    <w:rsid w:val="00BC27E4"/>
    <w:rsid w:val="00BC670A"/>
    <w:rsid w:val="00BD17E1"/>
    <w:rsid w:val="00BD306C"/>
    <w:rsid w:val="00BD30EB"/>
    <w:rsid w:val="00BD6DFD"/>
    <w:rsid w:val="00BE0E21"/>
    <w:rsid w:val="00BE23BA"/>
    <w:rsid w:val="00BE61B1"/>
    <w:rsid w:val="00BE6526"/>
    <w:rsid w:val="00BE6F8D"/>
    <w:rsid w:val="00C009E4"/>
    <w:rsid w:val="00C00E62"/>
    <w:rsid w:val="00C06603"/>
    <w:rsid w:val="00C078A2"/>
    <w:rsid w:val="00C12A45"/>
    <w:rsid w:val="00C21B29"/>
    <w:rsid w:val="00C2711B"/>
    <w:rsid w:val="00C279BB"/>
    <w:rsid w:val="00C30B8C"/>
    <w:rsid w:val="00C31C5A"/>
    <w:rsid w:val="00C3242A"/>
    <w:rsid w:val="00C35F8D"/>
    <w:rsid w:val="00C36314"/>
    <w:rsid w:val="00C40833"/>
    <w:rsid w:val="00C41B67"/>
    <w:rsid w:val="00C45AB7"/>
    <w:rsid w:val="00C507F9"/>
    <w:rsid w:val="00C52CFD"/>
    <w:rsid w:val="00C55B91"/>
    <w:rsid w:val="00C571ED"/>
    <w:rsid w:val="00C6095E"/>
    <w:rsid w:val="00C6215E"/>
    <w:rsid w:val="00C70ABE"/>
    <w:rsid w:val="00C72317"/>
    <w:rsid w:val="00C72545"/>
    <w:rsid w:val="00C8056F"/>
    <w:rsid w:val="00C86ED3"/>
    <w:rsid w:val="00C86F5A"/>
    <w:rsid w:val="00C94C1D"/>
    <w:rsid w:val="00C95461"/>
    <w:rsid w:val="00C97470"/>
    <w:rsid w:val="00CA485E"/>
    <w:rsid w:val="00CA5467"/>
    <w:rsid w:val="00CA6F85"/>
    <w:rsid w:val="00CA73BC"/>
    <w:rsid w:val="00CB1962"/>
    <w:rsid w:val="00CB2922"/>
    <w:rsid w:val="00CC3307"/>
    <w:rsid w:val="00CD0100"/>
    <w:rsid w:val="00CD02EA"/>
    <w:rsid w:val="00CD2BFA"/>
    <w:rsid w:val="00CD59A1"/>
    <w:rsid w:val="00CD656D"/>
    <w:rsid w:val="00CD6E46"/>
    <w:rsid w:val="00CE22AE"/>
    <w:rsid w:val="00CE5533"/>
    <w:rsid w:val="00CE7000"/>
    <w:rsid w:val="00D11368"/>
    <w:rsid w:val="00D13F67"/>
    <w:rsid w:val="00D16A1F"/>
    <w:rsid w:val="00D22FBD"/>
    <w:rsid w:val="00D243BD"/>
    <w:rsid w:val="00D34627"/>
    <w:rsid w:val="00D369ED"/>
    <w:rsid w:val="00D42135"/>
    <w:rsid w:val="00D4235C"/>
    <w:rsid w:val="00D47776"/>
    <w:rsid w:val="00D47E19"/>
    <w:rsid w:val="00D666D5"/>
    <w:rsid w:val="00D80093"/>
    <w:rsid w:val="00D81AAA"/>
    <w:rsid w:val="00D830CB"/>
    <w:rsid w:val="00D862A7"/>
    <w:rsid w:val="00D925A3"/>
    <w:rsid w:val="00D92C9D"/>
    <w:rsid w:val="00D94760"/>
    <w:rsid w:val="00D96BC9"/>
    <w:rsid w:val="00D97090"/>
    <w:rsid w:val="00DA2B2D"/>
    <w:rsid w:val="00DA2EDB"/>
    <w:rsid w:val="00DB32A1"/>
    <w:rsid w:val="00DB5316"/>
    <w:rsid w:val="00DB556D"/>
    <w:rsid w:val="00DC2480"/>
    <w:rsid w:val="00DC6792"/>
    <w:rsid w:val="00DD2756"/>
    <w:rsid w:val="00DD53AB"/>
    <w:rsid w:val="00DE0518"/>
    <w:rsid w:val="00DE2B61"/>
    <w:rsid w:val="00DE3D6B"/>
    <w:rsid w:val="00DE3D7F"/>
    <w:rsid w:val="00DE6ECC"/>
    <w:rsid w:val="00DF3338"/>
    <w:rsid w:val="00DF472E"/>
    <w:rsid w:val="00E065EA"/>
    <w:rsid w:val="00E213B3"/>
    <w:rsid w:val="00E2538F"/>
    <w:rsid w:val="00E410F8"/>
    <w:rsid w:val="00E41ACB"/>
    <w:rsid w:val="00E422D4"/>
    <w:rsid w:val="00E7486A"/>
    <w:rsid w:val="00E74D21"/>
    <w:rsid w:val="00E7639C"/>
    <w:rsid w:val="00E800FA"/>
    <w:rsid w:val="00E8155F"/>
    <w:rsid w:val="00E81998"/>
    <w:rsid w:val="00E86F49"/>
    <w:rsid w:val="00E94EFB"/>
    <w:rsid w:val="00E95484"/>
    <w:rsid w:val="00EA11B1"/>
    <w:rsid w:val="00EA3D1A"/>
    <w:rsid w:val="00EA6B30"/>
    <w:rsid w:val="00EA7B3C"/>
    <w:rsid w:val="00EB1EC0"/>
    <w:rsid w:val="00EB7804"/>
    <w:rsid w:val="00EC17D9"/>
    <w:rsid w:val="00ED429B"/>
    <w:rsid w:val="00EE3B28"/>
    <w:rsid w:val="00EE5E5C"/>
    <w:rsid w:val="00EE6E8B"/>
    <w:rsid w:val="00EE75DD"/>
    <w:rsid w:val="00EF04C6"/>
    <w:rsid w:val="00EF060F"/>
    <w:rsid w:val="00EF3294"/>
    <w:rsid w:val="00EF5054"/>
    <w:rsid w:val="00F0251F"/>
    <w:rsid w:val="00F11840"/>
    <w:rsid w:val="00F13B21"/>
    <w:rsid w:val="00F16B1D"/>
    <w:rsid w:val="00F2785F"/>
    <w:rsid w:val="00F3248D"/>
    <w:rsid w:val="00F47DBE"/>
    <w:rsid w:val="00F65587"/>
    <w:rsid w:val="00F678D8"/>
    <w:rsid w:val="00F70389"/>
    <w:rsid w:val="00F82776"/>
    <w:rsid w:val="00F83C7F"/>
    <w:rsid w:val="00F8732C"/>
    <w:rsid w:val="00F94A4A"/>
    <w:rsid w:val="00F95AB5"/>
    <w:rsid w:val="00FA33F9"/>
    <w:rsid w:val="00FB377B"/>
    <w:rsid w:val="00FC294D"/>
    <w:rsid w:val="00FD3CF1"/>
    <w:rsid w:val="00FD5927"/>
    <w:rsid w:val="00FE028C"/>
    <w:rsid w:val="00FE1F9A"/>
    <w:rsid w:val="00FE57DC"/>
    <w:rsid w:val="00FE777A"/>
    <w:rsid w:val="00FF409E"/>
    <w:rsid w:val="00FF58A6"/>
    <w:rsid w:val="00FF7592"/>
    <w:rsid w:val="00FF7E24"/>
  </w:rsids>
  <m:mathPr>
    <m:mathFont m:val="Cambria Math"/>
    <m:brkBin m:val="before"/>
    <m:brkBinSub m:val="--"/>
    <m:smallFrac m:val="off"/>
    <m:dispDef/>
    <m:lMargin m:val="0"/>
    <m:rMargin m:val="0"/>
    <m:defJc m:val="centerGroup"/>
    <m:wrapIndent m:val="1440"/>
    <m:intLim m:val="subSup"/>
    <m:naryLim m:val="undOvr"/>
  </m:mathPr>
  <w:uiCompat97To2003/>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36B25"/>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6310D1"/>
    <w:rPr>
      <w:color w:val="0000FF"/>
      <w:u w:val="single"/>
    </w:rPr>
  </w:style>
  <w:style w:type="paragraph" w:styleId="Intestazione">
    <w:name w:val="header"/>
    <w:basedOn w:val="Normale"/>
    <w:rsid w:val="002F0326"/>
    <w:pPr>
      <w:tabs>
        <w:tab w:val="center" w:pos="4320"/>
        <w:tab w:val="right" w:pos="8640"/>
      </w:tabs>
    </w:pPr>
  </w:style>
  <w:style w:type="paragraph" w:styleId="Pidipagina">
    <w:name w:val="footer"/>
    <w:basedOn w:val="Normale"/>
    <w:link w:val="PidipaginaCarattere"/>
    <w:uiPriority w:val="99"/>
    <w:rsid w:val="002F0326"/>
    <w:pPr>
      <w:tabs>
        <w:tab w:val="center" w:pos="4320"/>
        <w:tab w:val="right" w:pos="8640"/>
      </w:tabs>
    </w:pPr>
  </w:style>
  <w:style w:type="character" w:styleId="Numeropagina">
    <w:name w:val="page number"/>
    <w:basedOn w:val="Carpredefinitoparagrafo"/>
    <w:rsid w:val="002F0326"/>
  </w:style>
  <w:style w:type="paragraph" w:styleId="Testofumetto">
    <w:name w:val="Balloon Text"/>
    <w:basedOn w:val="Normale"/>
    <w:link w:val="TestofumettoCarattere"/>
    <w:uiPriority w:val="99"/>
    <w:semiHidden/>
    <w:unhideWhenUsed/>
    <w:rsid w:val="00365AB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65AB2"/>
    <w:rPr>
      <w:rFonts w:ascii="Tahoma" w:hAnsi="Tahoma" w:cs="Tahoma"/>
      <w:sz w:val="16"/>
      <w:szCs w:val="16"/>
    </w:rPr>
  </w:style>
  <w:style w:type="character" w:styleId="Rimandocommento">
    <w:name w:val="annotation reference"/>
    <w:basedOn w:val="Carpredefinitoparagrafo"/>
    <w:semiHidden/>
    <w:rsid w:val="00020B59"/>
    <w:rPr>
      <w:sz w:val="16"/>
      <w:szCs w:val="16"/>
    </w:rPr>
  </w:style>
  <w:style w:type="paragraph" w:styleId="Testocommento">
    <w:name w:val="annotation text"/>
    <w:basedOn w:val="Normale"/>
    <w:semiHidden/>
    <w:rsid w:val="00020B59"/>
    <w:rPr>
      <w:sz w:val="20"/>
      <w:szCs w:val="20"/>
    </w:rPr>
  </w:style>
  <w:style w:type="paragraph" w:styleId="Soggettocommento">
    <w:name w:val="annotation subject"/>
    <w:basedOn w:val="Testocommento"/>
    <w:next w:val="Testocommento"/>
    <w:semiHidden/>
    <w:rsid w:val="00020B59"/>
    <w:rPr>
      <w:b/>
      <w:bCs/>
    </w:rPr>
  </w:style>
  <w:style w:type="table" w:styleId="Grigliatabella">
    <w:name w:val="Table Grid"/>
    <w:basedOn w:val="Tabellanormale"/>
    <w:rsid w:val="003754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ablel">
    <w:name w:val="p_table_l"/>
    <w:basedOn w:val="Normale"/>
    <w:rsid w:val="00675A89"/>
    <w:pPr>
      <w:spacing w:after="120"/>
    </w:pPr>
    <w:rPr>
      <w:rFonts w:ascii="Arial Unicode MS" w:eastAsia="Arial Unicode MS" w:hAnsi="Arial Unicode MS"/>
      <w:sz w:val="18"/>
      <w:szCs w:val="22"/>
      <w:lang w:val="de-DE" w:eastAsia="de-DE"/>
    </w:rPr>
  </w:style>
  <w:style w:type="character" w:customStyle="1" w:styleId="PidipaginaCarattere">
    <w:name w:val="Piè di pagina Carattere"/>
    <w:basedOn w:val="Carpredefinitoparagrafo"/>
    <w:link w:val="Pidipagina"/>
    <w:uiPriority w:val="99"/>
    <w:rsid w:val="00134DFD"/>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15140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1605</Words>
  <Characters>9374</Characters>
  <Application>Microsoft Office Word</Application>
  <DocSecurity>0</DocSecurity>
  <Lines>170</Lines>
  <Paragraphs>74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AutoDome Cameras</vt:lpstr>
      <vt:lpstr>AutoDome Cameras</vt:lpstr>
    </vt:vector>
  </TitlesOfParts>
  <Company>Autoridad del Canal de Panamá</Company>
  <LinksUpToDate>false</LinksUpToDate>
  <CharactersWithSpaces>10905</CharactersWithSpaces>
  <SharedDoc>false</SharedDoc>
  <HLinks>
    <vt:vector size="78" baseType="variant">
      <vt:variant>
        <vt:i4>6029323</vt:i4>
      </vt:variant>
      <vt:variant>
        <vt:i4>36</vt:i4>
      </vt:variant>
      <vt:variant>
        <vt:i4>0</vt:i4>
      </vt:variant>
      <vt:variant>
        <vt:i4>5</vt:i4>
      </vt:variant>
      <vt:variant>
        <vt:lpwstr>http://www.boschsecurity.com/</vt:lpwstr>
      </vt:variant>
      <vt:variant>
        <vt:lpwstr/>
      </vt:variant>
      <vt:variant>
        <vt:i4>393337</vt:i4>
      </vt:variant>
      <vt:variant>
        <vt:i4>33</vt:i4>
      </vt:variant>
      <vt:variant>
        <vt:i4>0</vt:i4>
      </vt:variant>
      <vt:variant>
        <vt:i4>5</vt:i4>
      </vt:variant>
      <vt:variant>
        <vt:lpwstr>mailto:apr.securitysystems@bosch.com</vt:lpwstr>
      </vt:variant>
      <vt:variant>
        <vt:lpwstr/>
      </vt:variant>
      <vt:variant>
        <vt:i4>6029323</vt:i4>
      </vt:variant>
      <vt:variant>
        <vt:i4>30</vt:i4>
      </vt:variant>
      <vt:variant>
        <vt:i4>0</vt:i4>
      </vt:variant>
      <vt:variant>
        <vt:i4>5</vt:i4>
      </vt:variant>
      <vt:variant>
        <vt:lpwstr>http://www.boschsecurity.com/</vt:lpwstr>
      </vt:variant>
      <vt:variant>
        <vt:lpwstr/>
      </vt:variant>
      <vt:variant>
        <vt:i4>2162780</vt:i4>
      </vt:variant>
      <vt:variant>
        <vt:i4>27</vt:i4>
      </vt:variant>
      <vt:variant>
        <vt:i4>0</vt:i4>
      </vt:variant>
      <vt:variant>
        <vt:i4>5</vt:i4>
      </vt:variant>
      <vt:variant>
        <vt:lpwstr>mailto:emea.securitysystems@bosch.com</vt:lpwstr>
      </vt:variant>
      <vt:variant>
        <vt:lpwstr/>
      </vt:variant>
      <vt:variant>
        <vt:i4>524311</vt:i4>
      </vt:variant>
      <vt:variant>
        <vt:i4>24</vt:i4>
      </vt:variant>
      <vt:variant>
        <vt:i4>0</vt:i4>
      </vt:variant>
      <vt:variant>
        <vt:i4>5</vt:i4>
      </vt:variant>
      <vt:variant>
        <vt:lpwstr>http://www.boschsecurity.us/</vt:lpwstr>
      </vt:variant>
      <vt:variant>
        <vt:lpwstr/>
      </vt:variant>
      <vt:variant>
        <vt:i4>1703984</vt:i4>
      </vt:variant>
      <vt:variant>
        <vt:i4>21</vt:i4>
      </vt:variant>
      <vt:variant>
        <vt:i4>0</vt:i4>
      </vt:variant>
      <vt:variant>
        <vt:i4>5</vt:i4>
      </vt:variant>
      <vt:variant>
        <vt:lpwstr>mailto:security.sales@us.bosch.com</vt:lpwstr>
      </vt:variant>
      <vt:variant>
        <vt:lpwstr/>
      </vt:variant>
      <vt:variant>
        <vt:i4>4128882</vt:i4>
      </vt:variant>
      <vt:variant>
        <vt:i4>18</vt:i4>
      </vt:variant>
      <vt:variant>
        <vt:i4>0</vt:i4>
      </vt:variant>
      <vt:variant>
        <vt:i4>5</vt:i4>
      </vt:variant>
      <vt:variant>
        <vt:lpwstr>http://www.fcc.gov/</vt:lpwstr>
      </vt:variant>
      <vt:variant>
        <vt:lpwstr/>
      </vt:variant>
      <vt:variant>
        <vt:i4>6029323</vt:i4>
      </vt:variant>
      <vt:variant>
        <vt:i4>15</vt:i4>
      </vt:variant>
      <vt:variant>
        <vt:i4>0</vt:i4>
      </vt:variant>
      <vt:variant>
        <vt:i4>5</vt:i4>
      </vt:variant>
      <vt:variant>
        <vt:lpwstr>http://www.boschsecurity.com/</vt:lpwstr>
      </vt:variant>
      <vt:variant>
        <vt:lpwstr/>
      </vt:variant>
      <vt:variant>
        <vt:i4>393337</vt:i4>
      </vt:variant>
      <vt:variant>
        <vt:i4>12</vt:i4>
      </vt:variant>
      <vt:variant>
        <vt:i4>0</vt:i4>
      </vt:variant>
      <vt:variant>
        <vt:i4>5</vt:i4>
      </vt:variant>
      <vt:variant>
        <vt:lpwstr>mailto:apr.securitysystems@bosch.com</vt:lpwstr>
      </vt:variant>
      <vt:variant>
        <vt:lpwstr/>
      </vt:variant>
      <vt:variant>
        <vt:i4>6029323</vt:i4>
      </vt:variant>
      <vt:variant>
        <vt:i4>9</vt:i4>
      </vt:variant>
      <vt:variant>
        <vt:i4>0</vt:i4>
      </vt:variant>
      <vt:variant>
        <vt:i4>5</vt:i4>
      </vt:variant>
      <vt:variant>
        <vt:lpwstr>http://www.boschsecurity.com/</vt:lpwstr>
      </vt:variant>
      <vt:variant>
        <vt:lpwstr/>
      </vt:variant>
      <vt:variant>
        <vt:i4>2162780</vt:i4>
      </vt:variant>
      <vt:variant>
        <vt:i4>6</vt:i4>
      </vt:variant>
      <vt:variant>
        <vt:i4>0</vt:i4>
      </vt:variant>
      <vt:variant>
        <vt:i4>5</vt:i4>
      </vt:variant>
      <vt:variant>
        <vt:lpwstr>mailto:emea.securitysystems@bosch.com</vt:lpwstr>
      </vt:variant>
      <vt:variant>
        <vt:lpwstr/>
      </vt:variant>
      <vt:variant>
        <vt:i4>524311</vt:i4>
      </vt:variant>
      <vt:variant>
        <vt:i4>3</vt:i4>
      </vt:variant>
      <vt:variant>
        <vt:i4>0</vt:i4>
      </vt:variant>
      <vt:variant>
        <vt:i4>5</vt:i4>
      </vt:variant>
      <vt:variant>
        <vt:lpwstr>http://www.boschsecurity.us/</vt:lpwstr>
      </vt:variant>
      <vt:variant>
        <vt:lpwstr/>
      </vt:variant>
      <vt:variant>
        <vt:i4>1703984</vt:i4>
      </vt:variant>
      <vt:variant>
        <vt:i4>0</vt:i4>
      </vt:variant>
      <vt:variant>
        <vt:i4>0</vt:i4>
      </vt:variant>
      <vt:variant>
        <vt:i4>5</vt:i4>
      </vt:variant>
      <vt:variant>
        <vt:lpwstr>mailto:security.sales@us.bosch.com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AutoDome Cameras</dc:title>
  <dc:creator>Consultants and More for Bosch</dc:creator>
  <cp:lastModifiedBy>rib5mi</cp:lastModifiedBy>
  <cp:revision>3</cp:revision>
  <cp:lastPrinted>2013-05-10T13:05:00Z</cp:lastPrinted>
  <dcterms:created xsi:type="dcterms:W3CDTF">2014-07-18T20:19:00Z</dcterms:created>
  <dcterms:modified xsi:type="dcterms:W3CDTF">2014-07-18T20:23:00Z</dcterms:modified>
</cp:coreProperties>
</file>